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E608AE" w14:textId="5E3D5DDD" w:rsidR="00BF299C" w:rsidRPr="006A5062" w:rsidRDefault="00BF299C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Fecha de movilización:</w:t>
      </w:r>
      <w:r w:rsidR="000C7BA6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 xml:space="preserve"> </w:t>
      </w:r>
      <w:r w:rsidR="18B1C0AD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</w:t>
      </w:r>
    </w:p>
    <w:p w14:paraId="67E7E2D6" w14:textId="399E6D85" w:rsidR="00BF299C" w:rsidRPr="00BF299C" w:rsidRDefault="00BF299C" w:rsidP="3760ECA5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3760ECA5">
        <w:rPr>
          <w:rFonts w:ascii="Garamond" w:hAnsi="Garamond" w:cs="Garamond"/>
          <w:b/>
          <w:bCs/>
          <w:color w:val="000000" w:themeColor="text1"/>
          <w:sz w:val="22"/>
          <w:szCs w:val="22"/>
        </w:rPr>
        <w:t>Sede(s) generadora del residuo(s):</w:t>
      </w:r>
      <w:r w:rsidR="7F174A25" w:rsidRPr="3760ECA5">
        <w:rPr>
          <w:rFonts w:ascii="Garamond" w:hAnsi="Garamond" w:cs="Garamond"/>
          <w:b/>
          <w:bCs/>
          <w:color w:val="000000" w:themeColor="text1"/>
          <w:sz w:val="22"/>
          <w:szCs w:val="22"/>
        </w:rPr>
        <w:t xml:space="preserve"> </w:t>
      </w:r>
      <w:r w:rsidRPr="3760ECA5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_______________________________________________________</w:t>
      </w:r>
    </w:p>
    <w:p w14:paraId="45F60D99" w14:textId="5C5BADD7" w:rsidR="00BF299C" w:rsidRPr="00BF299C" w:rsidRDefault="00BF299C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Dirección:</w:t>
      </w:r>
      <w:r w:rsidR="1E8E5E57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 xml:space="preserve"> </w:t>
      </w: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________________________________________________________________________</w:t>
      </w:r>
    </w:p>
    <w:p w14:paraId="0B7488F7" w14:textId="5BAD7473" w:rsidR="00BF299C" w:rsidRPr="00BF299C" w:rsidRDefault="00BF299C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 xml:space="preserve">Tipo de </w:t>
      </w:r>
      <w:r w:rsidR="000D2F01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residuo: _</w:t>
      </w: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______________________________________________________________________</w:t>
      </w:r>
    </w:p>
    <w:p w14:paraId="10B7322B" w14:textId="173F268D" w:rsidR="00BF299C" w:rsidRPr="00BF299C" w:rsidRDefault="00BF299C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Clasificación (Decreto 1076 de 2015, si aplica</w:t>
      </w:r>
      <w:r w:rsidR="000D2F01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): _</w:t>
      </w: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</w:t>
      </w:r>
    </w:p>
    <w:p w14:paraId="5F0C4534" w14:textId="304F5694" w:rsidR="00BF299C" w:rsidRPr="00BF299C" w:rsidRDefault="00BF299C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 xml:space="preserve">Sede de </w:t>
      </w:r>
      <w:r w:rsidR="000D2F01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destino: _</w:t>
      </w: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______________________________________________________________________</w:t>
      </w:r>
    </w:p>
    <w:p w14:paraId="74C7D4D2" w14:textId="17719140" w:rsidR="00BF299C" w:rsidRPr="00BF299C" w:rsidRDefault="000D2F01" w:rsidP="6376F5E4">
      <w:pPr>
        <w:rPr>
          <w:rFonts w:ascii="Garamond" w:hAnsi="Garamond" w:cs="Garamond"/>
          <w:b/>
          <w:bCs/>
          <w:color w:val="000000"/>
          <w:sz w:val="22"/>
          <w:szCs w:val="22"/>
        </w:rPr>
      </w:pPr>
      <w:r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Dirección: _</w:t>
      </w:r>
      <w:r w:rsidR="00BF299C" w:rsidRPr="6376F5E4">
        <w:rPr>
          <w:rFonts w:ascii="Garamond" w:hAnsi="Garamond" w:cs="Garamond"/>
          <w:b/>
          <w:bCs/>
          <w:color w:val="000000" w:themeColor="text1"/>
          <w:sz w:val="22"/>
          <w:szCs w:val="22"/>
        </w:rPr>
        <w:t>___________________________________________________________________________</w:t>
      </w:r>
    </w:p>
    <w:p w14:paraId="313C82F0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color w:val="000000"/>
          <w:sz w:val="22"/>
          <w:szCs w:val="22"/>
        </w:rPr>
        <w:t>Medio de movilización entre sedes: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13"/>
        <w:gridCol w:w="1163"/>
        <w:gridCol w:w="5429"/>
      </w:tblGrid>
      <w:tr w:rsidR="00BF299C" w:rsidRPr="00BF299C" w14:paraId="1B617564" w14:textId="77777777" w:rsidTr="3760ECA5">
        <w:tc>
          <w:tcPr>
            <w:tcW w:w="9747" w:type="dxa"/>
            <w:gridSpan w:val="3"/>
            <w:hideMark/>
          </w:tcPr>
          <w:p w14:paraId="7977F465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bookmarkStart w:id="0" w:name="_Hlk71812204"/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Carro de carga dos ruedas</w:t>
            </w:r>
            <w:r w:rsidR="00DD667B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:</w:t>
            </w:r>
            <w:r w:rsidR="002D3A1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        </w:t>
            </w:r>
            <w:r w:rsidR="002D3A1C" w:rsidRPr="006A5062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Si: ______ No: ______</w:t>
            </w:r>
          </w:p>
          <w:p w14:paraId="09E7C446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BF299C" w:rsidRPr="00BF299C" w14:paraId="2DAA1D49" w14:textId="77777777" w:rsidTr="3760ECA5">
        <w:tc>
          <w:tcPr>
            <w:tcW w:w="3045" w:type="dxa"/>
            <w:vAlign w:val="center"/>
            <w:hideMark/>
          </w:tcPr>
          <w:p w14:paraId="04E14D81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Vehículo institucional</w:t>
            </w:r>
            <w:r w:rsidR="00DD667B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:</w:t>
            </w: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       </w:t>
            </w:r>
          </w:p>
        </w:tc>
        <w:tc>
          <w:tcPr>
            <w:tcW w:w="1163" w:type="dxa"/>
            <w:hideMark/>
          </w:tcPr>
          <w:p w14:paraId="52670EFA" w14:textId="201E56A0" w:rsidR="00BF299C" w:rsidRPr="006A5062" w:rsidRDefault="00774E5C" w:rsidP="6376F5E4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 xml:space="preserve">  </w:t>
            </w:r>
            <w:r w:rsidR="00BF299C"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Placa___</w:t>
            </w:r>
          </w:p>
        </w:tc>
        <w:tc>
          <w:tcPr>
            <w:tcW w:w="5539" w:type="dxa"/>
            <w:hideMark/>
          </w:tcPr>
          <w:p w14:paraId="56B660BD" w14:textId="77777777" w:rsidR="00BF299C" w:rsidRPr="006A5062" w:rsidRDefault="00BF299C" w:rsidP="00BF299C">
            <w:pP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 w:rsidRPr="006A5062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Nombre de Conductor: ___________________________</w:t>
            </w:r>
          </w:p>
        </w:tc>
      </w:tr>
      <w:tr w:rsidR="00BF299C" w:rsidRPr="006A5062" w14:paraId="4BB87C70" w14:textId="77777777" w:rsidTr="3760ECA5">
        <w:tc>
          <w:tcPr>
            <w:tcW w:w="3045" w:type="dxa"/>
            <w:hideMark/>
          </w:tcPr>
          <w:p w14:paraId="72323F33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0CAF84E3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Otro medio</w:t>
            </w:r>
            <w:r w:rsidR="00DD667B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:</w:t>
            </w: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6702" w:type="dxa"/>
            <w:gridSpan w:val="2"/>
          </w:tcPr>
          <w:p w14:paraId="4489A798" w14:textId="77777777" w:rsidR="00BF299C" w:rsidRPr="006A5062" w:rsidRDefault="00BF299C" w:rsidP="00BF299C">
            <w:pP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</w:p>
          <w:p w14:paraId="6FEF55B9" w14:textId="77777777" w:rsidR="00BF299C" w:rsidRPr="006A5062" w:rsidRDefault="00BF299C" w:rsidP="00BF299C">
            <w:pP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 w:rsidRPr="006A5062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¿Cual? ____________________________________________________</w:t>
            </w:r>
          </w:p>
        </w:tc>
      </w:tr>
      <w:bookmarkEnd w:id="0"/>
    </w:tbl>
    <w:p w14:paraId="7F8AB39E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0719B9ED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color w:val="000000"/>
          <w:sz w:val="22"/>
          <w:szCs w:val="22"/>
        </w:rPr>
        <w:t xml:space="preserve">Hora de salida sede de origen: ____________  </w:t>
      </w:r>
    </w:p>
    <w:p w14:paraId="00FE6097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color w:val="000000"/>
          <w:sz w:val="22"/>
          <w:szCs w:val="22"/>
        </w:rPr>
        <w:t>Hora de llegada sede de destino: __________</w:t>
      </w:r>
    </w:p>
    <w:p w14:paraId="39CC29C4" w14:textId="77777777" w:rsidR="00BF299C" w:rsidRDefault="00BF299C" w:rsidP="3760ECA5">
      <w:pPr>
        <w:rPr>
          <w:rFonts w:ascii="Garamond" w:hAnsi="Garamond" w:cs="Garamond"/>
          <w:b/>
          <w:bCs/>
          <w:color w:val="808080" w:themeColor="background1" w:themeShade="80"/>
          <w:sz w:val="22"/>
          <w:szCs w:val="22"/>
        </w:rPr>
      </w:pPr>
    </w:p>
    <w:p w14:paraId="27445DA8" w14:textId="46C3844C" w:rsidR="00027A8D" w:rsidRDefault="603BF7B6" w:rsidP="3760ECA5">
      <w:pPr>
        <w:rPr>
          <w:rFonts w:ascii="Garamond" w:hAnsi="Garamond" w:cs="Garamond"/>
          <w:color w:val="808080" w:themeColor="background1" w:themeShade="80"/>
          <w:sz w:val="22"/>
          <w:szCs w:val="22"/>
        </w:rPr>
      </w:pPr>
      <w:r w:rsidRPr="3760ECA5">
        <w:rPr>
          <w:rFonts w:ascii="Garamond" w:hAnsi="Garamond" w:cs="Garamond"/>
          <w:b/>
          <w:bCs/>
          <w:color w:val="808080" w:themeColor="background1" w:themeShade="80"/>
          <w:sz w:val="22"/>
          <w:szCs w:val="22"/>
        </w:rPr>
        <w:t xml:space="preserve">NOTA: </w:t>
      </w:r>
      <w:r w:rsidRPr="3760ECA5">
        <w:rPr>
          <w:rFonts w:ascii="Garamond" w:hAnsi="Garamond" w:cs="Garamond"/>
          <w:color w:val="808080" w:themeColor="background1" w:themeShade="80"/>
          <w:sz w:val="22"/>
          <w:szCs w:val="22"/>
        </w:rPr>
        <w:t>Para la aplicación de este formato en campañas institucionales se debe garantizar que cuentan con la autorización de la autoridad ambiental correspondiente.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3"/>
        <w:gridCol w:w="627"/>
        <w:gridCol w:w="670"/>
        <w:gridCol w:w="668"/>
        <w:gridCol w:w="2807"/>
      </w:tblGrid>
      <w:tr w:rsidR="008E384D" w:rsidRPr="00BF299C" w14:paraId="716F1D7D" w14:textId="77777777" w:rsidTr="0080102A">
        <w:trPr>
          <w:trHeight w:val="375"/>
          <w:jc w:val="center"/>
        </w:trPr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6B24C9" w14:textId="77777777" w:rsidR="008E384D" w:rsidRPr="00BF299C" w:rsidRDefault="510BE5E2" w:rsidP="3760ECA5">
            <w:pPr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  <w:t>DESCRIPCIÓN DEL TRAYECTO O RUTA SELECCIONADA</w:t>
            </w:r>
          </w:p>
        </w:tc>
      </w:tr>
      <w:tr w:rsidR="008E384D" w:rsidRPr="00BF299C" w14:paraId="67B7E555" w14:textId="77777777" w:rsidTr="0080102A">
        <w:trPr>
          <w:trHeight w:val="2255"/>
          <w:jc w:val="center"/>
        </w:trPr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4D3A" w14:textId="4022067B" w:rsidR="008E384D" w:rsidRDefault="5569D454" w:rsidP="3760ECA5">
            <w:pPr>
              <w:rPr>
                <w:rFonts w:ascii="Garamond" w:eastAsia="Garamond" w:hAnsi="Garamond" w:cs="Garamond"/>
                <w:color w:val="808080" w:themeColor="background1" w:themeShade="80"/>
                <w:sz w:val="22"/>
                <w:szCs w:val="22"/>
              </w:rPr>
            </w:pPr>
            <w:r w:rsidRPr="3760ECA5">
              <w:rPr>
                <w:rFonts w:ascii="Segoe UI" w:eastAsia="Segoe UI" w:hAnsi="Segoe UI" w:cs="Segoe UI"/>
                <w:color w:val="808080" w:themeColor="background1" w:themeShade="80"/>
                <w:sz w:val="18"/>
                <w:szCs w:val="18"/>
              </w:rPr>
              <w:t>I</w:t>
            </w:r>
            <w:r w:rsidRPr="3760ECA5">
              <w:rPr>
                <w:rFonts w:ascii="Garamond" w:eastAsia="Garamond" w:hAnsi="Garamond" w:cs="Garamond"/>
                <w:color w:val="808080" w:themeColor="background1" w:themeShade="80"/>
                <w:sz w:val="22"/>
                <w:szCs w:val="22"/>
              </w:rPr>
              <w:t>nformar en este ítem la ruta</w:t>
            </w:r>
            <w:r w:rsidR="27390D1E" w:rsidRPr="3760ECA5">
              <w:rPr>
                <w:rFonts w:ascii="Garamond" w:eastAsia="Garamond" w:hAnsi="Garamond" w:cs="Garamond"/>
                <w:color w:val="808080" w:themeColor="background1" w:themeShade="80"/>
                <w:sz w:val="22"/>
                <w:szCs w:val="22"/>
              </w:rPr>
              <w:t>,</w:t>
            </w:r>
            <w:r w:rsidRPr="3760ECA5">
              <w:rPr>
                <w:rFonts w:ascii="Garamond" w:eastAsia="Garamond" w:hAnsi="Garamond" w:cs="Garamond"/>
                <w:color w:val="808080" w:themeColor="background1" w:themeShade="80"/>
                <w:sz w:val="22"/>
                <w:szCs w:val="22"/>
              </w:rPr>
              <w:t xml:space="preserve"> relacionando la información de direcciones en nomenclatura de las vías, calles o carreras.</w:t>
            </w:r>
          </w:p>
          <w:p w14:paraId="4ECB48E2" w14:textId="12BEC4ED" w:rsidR="00D0021C" w:rsidRPr="00BF299C" w:rsidRDefault="00D0021C" w:rsidP="3760ECA5">
            <w:pPr>
              <w:rPr>
                <w:rFonts w:ascii="Garamond" w:eastAsia="Garamond" w:hAnsi="Garamond" w:cs="Garamond"/>
                <w:color w:val="808080" w:themeColor="background1" w:themeShade="80"/>
                <w:sz w:val="22"/>
                <w:szCs w:val="22"/>
              </w:rPr>
            </w:pPr>
          </w:p>
        </w:tc>
      </w:tr>
      <w:tr w:rsidR="00BF299C" w:rsidRPr="00BF299C" w14:paraId="3468AC05" w14:textId="77777777" w:rsidTr="0080102A">
        <w:trPr>
          <w:trHeight w:val="330"/>
          <w:jc w:val="center"/>
        </w:trPr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834D7C" w14:textId="68EFD06A" w:rsidR="00BF299C" w:rsidRPr="00BF299C" w:rsidRDefault="00BF299C" w:rsidP="3760ECA5">
            <w:pPr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  <w:t>ASPECTO PARA EVALUAR</w:t>
            </w:r>
          </w:p>
          <w:p w14:paraId="14E5E8EA" w14:textId="29B42D99" w:rsidR="00BF299C" w:rsidRPr="00BF299C" w:rsidRDefault="38C2FBB5" w:rsidP="3760ECA5">
            <w:pPr>
              <w:jc w:val="both"/>
              <w:rPr>
                <w:rFonts w:ascii="Garamond" w:eastAsia="Garamond" w:hAnsi="Garamond" w:cs="Garamond"/>
                <w:color w:val="A6A6A6" w:themeColor="background1" w:themeShade="A6"/>
                <w:sz w:val="22"/>
                <w:szCs w:val="22"/>
              </w:rPr>
            </w:pPr>
            <w:r w:rsidRPr="3760ECA5">
              <w:rPr>
                <w:rFonts w:ascii="Garamond" w:eastAsia="Garamond" w:hAnsi="Garamond" w:cs="Garamond"/>
                <w:color w:val="A6A6A6" w:themeColor="background1" w:themeShade="A6"/>
                <w:sz w:val="18"/>
                <w:szCs w:val="18"/>
              </w:rPr>
              <w:t>Relacionar según cada criterio de la norma, el cumplimiento en relación con el medio de transporte utilizado en la movilización del residuo.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251639" w14:textId="77777777" w:rsidR="00BF299C" w:rsidRPr="00BF299C" w:rsidRDefault="00BF299C" w:rsidP="3760ECA5">
            <w:pPr>
              <w:jc w:val="center"/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  <w:t>CUMPLE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D271E8" w14:textId="77777777" w:rsidR="00BF299C" w:rsidRPr="00BF299C" w:rsidRDefault="00BF299C" w:rsidP="00DF7BAD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OBSERVACIONES</w:t>
            </w:r>
          </w:p>
        </w:tc>
      </w:tr>
      <w:tr w:rsidR="00BF299C" w:rsidRPr="00BF299C" w14:paraId="3528F021" w14:textId="77777777" w:rsidTr="0080102A">
        <w:trPr>
          <w:trHeight w:val="295"/>
          <w:jc w:val="center"/>
        </w:trPr>
        <w:tc>
          <w:tcPr>
            <w:tcW w:w="0" w:type="auto"/>
            <w:vMerge/>
            <w:vAlign w:val="center"/>
            <w:hideMark/>
          </w:tcPr>
          <w:p w14:paraId="2E9C1462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4C6C1E7" w14:textId="77777777" w:rsidR="00BF299C" w:rsidRPr="00BF299C" w:rsidRDefault="00BF299C" w:rsidP="00027A8D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8098DA3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8B9470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N/A</w:t>
            </w:r>
          </w:p>
        </w:tc>
        <w:tc>
          <w:tcPr>
            <w:tcW w:w="0" w:type="auto"/>
            <w:vMerge/>
            <w:vAlign w:val="center"/>
            <w:hideMark/>
          </w:tcPr>
          <w:p w14:paraId="52CA4795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BF299C" w:rsidRPr="00BF299C" w14:paraId="7C884430" w14:textId="77777777" w:rsidTr="0080102A">
        <w:trPr>
          <w:trHeight w:val="334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6C4C2C" w14:textId="77777777" w:rsidR="008257A6" w:rsidRDefault="008257A6" w:rsidP="00DF7BAD">
            <w:pPr>
              <w:jc w:val="both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7E90E306" w14:textId="745F8488" w:rsidR="00BF299C" w:rsidRPr="00BF299C" w:rsidRDefault="00BF299C" w:rsidP="00DF7BAD">
            <w:pPr>
              <w:jc w:val="both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CONDICIONES GENERALES LA MOVILIZACIÓN</w:t>
            </w:r>
          </w:p>
          <w:p w14:paraId="1762507F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E098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F37F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2587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9670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BF299C" w:rsidRPr="00BF299C" w14:paraId="5185DDB0" w14:textId="77777777" w:rsidTr="0080102A">
        <w:trPr>
          <w:trHeight w:val="271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EF29" w14:textId="77777777" w:rsidR="00BF299C" w:rsidRPr="00DF7BAD" w:rsidRDefault="00DF7BAD" w:rsidP="00DF7BAD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="00BF299C"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El vehículo se encuentra en condiciones de aseo y limpieza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?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A5FB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367E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7556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3DDC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BF299C" w:rsidRPr="00BF299C" w14:paraId="1D85993B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8EB1" w14:textId="77777777" w:rsidR="00BF299C" w:rsidRPr="00DF7BAD" w:rsidRDefault="00CF6275" w:rsidP="00DF7BAD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="00BF299C"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El transportador y sus acompañantes cuentan con Elementos de Protección Personal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968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EABC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11BB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7E8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BF299C" w:rsidRPr="00BF299C" w14:paraId="6D9B834B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44048" w14:textId="77777777" w:rsidR="00BF299C" w:rsidRPr="00DF7BAD" w:rsidRDefault="00CF6275" w:rsidP="00DF7BAD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="00BF299C"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La carga en el vehículo está debidamente acomodada y cubierta de tal forma que no presente peligro para la vida de las personas y el medio ambiente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773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5095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3ABF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48A54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7D0FE9BF" w14:textId="77777777" w:rsidTr="0080102A">
        <w:trPr>
          <w:trHeight w:val="472"/>
          <w:jc w:val="center"/>
        </w:trPr>
        <w:tc>
          <w:tcPr>
            <w:tcW w:w="4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D6B202" w14:textId="77777777" w:rsidR="008257A6" w:rsidRDefault="008257A6" w:rsidP="0080102A">
            <w:pPr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</w:p>
          <w:p w14:paraId="39A07C06" w14:textId="48B2E3B7" w:rsidR="0080102A" w:rsidRPr="00BF299C" w:rsidRDefault="0080102A" w:rsidP="0080102A">
            <w:pPr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  <w:t>ASPECTO PARA EVALUAR</w:t>
            </w:r>
          </w:p>
          <w:p w14:paraId="0543FC7B" w14:textId="5CC2C426" w:rsidR="0080102A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 w:rsidRPr="3760ECA5">
              <w:rPr>
                <w:rFonts w:ascii="Garamond" w:eastAsia="Garamond" w:hAnsi="Garamond" w:cs="Garamond"/>
                <w:color w:val="A6A6A6" w:themeColor="background1" w:themeShade="A6"/>
                <w:sz w:val="18"/>
                <w:szCs w:val="18"/>
              </w:rPr>
              <w:t>Relacionar según cada criterio de la norma, el cumplimiento en relación con el medio de transporte utilizado en la movilización del residuo.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829A2" w14:textId="11D4FC87" w:rsidR="0080102A" w:rsidRPr="00BF299C" w:rsidRDefault="0080102A" w:rsidP="008257A6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000000" w:themeColor="text1"/>
                <w:sz w:val="22"/>
                <w:szCs w:val="22"/>
              </w:rPr>
              <w:t>CUMPLE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053E" w14:textId="32E88FE0" w:rsidR="0080102A" w:rsidRPr="00BF299C" w:rsidRDefault="0080102A" w:rsidP="008257A6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OBSERVACIONES</w:t>
            </w:r>
          </w:p>
        </w:tc>
      </w:tr>
      <w:tr w:rsidR="0080102A" w:rsidRPr="00BF299C" w14:paraId="6D0F51BE" w14:textId="77777777" w:rsidTr="00065757">
        <w:trPr>
          <w:trHeight w:val="472"/>
          <w:jc w:val="center"/>
        </w:trPr>
        <w:tc>
          <w:tcPr>
            <w:tcW w:w="4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3B2E" w14:textId="77777777" w:rsidR="0080102A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2501" w14:textId="4FB6CC7C" w:rsidR="0080102A" w:rsidRPr="00BF299C" w:rsidRDefault="0080102A" w:rsidP="0080102A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9AA3" w14:textId="7648EE2C" w:rsidR="0080102A" w:rsidRPr="00BF299C" w:rsidRDefault="0080102A" w:rsidP="0080102A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NO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420B" w14:textId="0721397E" w:rsidR="0080102A" w:rsidRPr="00BF299C" w:rsidRDefault="0080102A" w:rsidP="0080102A">
            <w:pPr>
              <w:jc w:val="center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N/A</w:t>
            </w: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903C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75FC37F6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B8BB" w14:textId="241BF726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La carga del vehículo no interfiere en la visibilidad del conductor, no compromet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e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 la estabilidad o conducción del vehículo, no oculta las luces, incluidas las de frenado, direccionales y las de posición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8160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167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CFB7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78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10A886AE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CF5A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El transportador cuenta con elementos básicos para atención de emergencias tales como: extintor de incendios, ropa protectora, linterna, botiquín de primeros auxilios, equipo para recolección y limpieza, ¿kit de derrames y sistemas de comunicación?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9A9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80F4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FD8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618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1D7A0495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7B82" w14:textId="1DC5BF06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Cuándo se realiza transporte en carretilla o carro de dos ruedas, la carga está debidamente asegurada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9D7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F1D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57C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0F7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6E31392B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7B3A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Se presenta alguna novedad en el trayecto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5BA0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F73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0C7C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A4A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7F409F36" w14:textId="77777777" w:rsidTr="0080102A">
        <w:trPr>
          <w:trHeight w:val="261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6B20FA" w14:textId="77777777" w:rsidR="0080102A" w:rsidRPr="006F6363" w:rsidRDefault="0080102A" w:rsidP="0080102A">
            <w:pPr>
              <w:jc w:val="both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6F6363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RESIDUOS PELIGROSOS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087D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C03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AFAB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0145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3F9BEF27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D114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Se registra la salida del residuo en la bitácora de ingreso y salida de la sede de origen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CCD9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FEB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11A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CE45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358803AE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8CF3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Se registra el ingreso del residuo en la bitácora de ingreso y salida de la sede de destino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1B1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4DDA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9A2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E098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29DF0202" w14:textId="77777777" w:rsidTr="0080102A">
        <w:trPr>
          <w:trHeight w:val="787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0998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Indique el tipo y la cantidad en kilogramos o unidades de los residuos transportados.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EED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FF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A6F0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BF97D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6E968772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D925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Los residuos se encuentran debidamente embalados y rotulados al momento de la movilización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5926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F89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C23B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1C95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6D172C45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226B" w14:textId="77777777" w:rsidR="0080102A" w:rsidRPr="00DF7BAD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El responsable de la movilización conoce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 xml:space="preserve"> el 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procedimiento para la atención de derrames de los RESPEL que transporta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01C0B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C2C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3D72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02D4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5ABB5029" w14:textId="77777777" w:rsidTr="0080102A">
        <w:trPr>
          <w:trHeight w:val="472"/>
          <w:jc w:val="center"/>
        </w:trPr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B8A6" w14:textId="77777777" w:rsidR="0080102A" w:rsidRDefault="0080102A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¿</w:t>
            </w:r>
            <w:r w:rsidRPr="00DF7BAD"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Al momento de la movilización se cuenta con hojas de seguridad o tarjetas de emergencia para los RESPEL transportados</w:t>
            </w:r>
            <w:r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  <w:t>?</w:t>
            </w:r>
          </w:p>
          <w:p w14:paraId="2D0A482F" w14:textId="520EF7F7" w:rsidR="00F51313" w:rsidRPr="00DF7BAD" w:rsidRDefault="00F51313" w:rsidP="0080102A">
            <w:pPr>
              <w:jc w:val="both"/>
              <w:rPr>
                <w:rFonts w:ascii="Garamond" w:hAnsi="Garamond" w:cs="Garamond"/>
                <w:bCs/>
                <w:color w:val="000000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F9E1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F88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625E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8AB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  <w:tr w:rsidR="0080102A" w:rsidRPr="00BF299C" w14:paraId="7C5A97A5" w14:textId="77777777" w:rsidTr="0080102A">
        <w:trPr>
          <w:trHeight w:val="402"/>
          <w:jc w:val="center"/>
        </w:trPr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FF1F24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bCs/>
                <w:color w:val="000000"/>
                <w:sz w:val="22"/>
                <w:szCs w:val="22"/>
              </w:rPr>
              <w:t>REGISTRO FOTOGRÁFICO</w:t>
            </w:r>
          </w:p>
        </w:tc>
      </w:tr>
      <w:tr w:rsidR="0080102A" w:rsidRPr="00BF299C" w14:paraId="3782527A" w14:textId="77777777" w:rsidTr="0080102A">
        <w:trPr>
          <w:trHeight w:val="3399"/>
          <w:jc w:val="center"/>
        </w:trPr>
        <w:tc>
          <w:tcPr>
            <w:tcW w:w="9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808A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3BE801AE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4E9537FE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4D91E590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71209A6E" w14:textId="22528295" w:rsidR="0080102A" w:rsidRDefault="0080102A" w:rsidP="0080102A">
            <w:pPr>
              <w:jc w:val="both"/>
              <w:rPr>
                <w:rFonts w:ascii="Garamond" w:hAnsi="Garamond" w:cs="Garamond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b/>
                <w:bCs/>
                <w:color w:val="808080" w:themeColor="background1" w:themeShade="80"/>
                <w:sz w:val="22"/>
                <w:szCs w:val="22"/>
              </w:rPr>
              <w:t xml:space="preserve">Colocar el registro fotográfico del medio de transporte utilizado en el que se evidencien el transporte de los residuos. </w:t>
            </w:r>
          </w:p>
          <w:p w14:paraId="0AD154FE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1BB63E76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3986F275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0910582F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5313C935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391AD0B1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54C4F95B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239EF6D8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24708DB1" w14:textId="77777777" w:rsidR="0080102A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  <w:p w14:paraId="0CF8953F" w14:textId="77777777" w:rsidR="0080102A" w:rsidRPr="00BF299C" w:rsidRDefault="0080102A" w:rsidP="0080102A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</w:p>
        </w:tc>
      </w:tr>
    </w:tbl>
    <w:p w14:paraId="1DA2DBD4" w14:textId="77777777" w:rsidR="00FF361C" w:rsidRPr="00BF299C" w:rsidRDefault="00FF361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4140"/>
      </w:tblGrid>
      <w:tr w:rsidR="00BF299C" w:rsidRPr="00BF299C" w14:paraId="7ABB11E6" w14:textId="77777777" w:rsidTr="0080102A">
        <w:trPr>
          <w:trHeight w:val="378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D80EC3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LINEAS DE EMERGENCIA</w:t>
            </w:r>
          </w:p>
        </w:tc>
      </w:tr>
      <w:tr w:rsidR="00BF299C" w:rsidRPr="00BF299C" w14:paraId="386D792D" w14:textId="77777777" w:rsidTr="0080102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AA9432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Tipo de Riesgo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C0434E1" w14:textId="77777777" w:rsidR="00BF299C" w:rsidRPr="00BF299C" w:rsidRDefault="00BF299C" w:rsidP="00BF299C">
            <w:pPr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BF299C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Entidades Externas de Atención a Emergencias</w:t>
            </w:r>
          </w:p>
        </w:tc>
      </w:tr>
      <w:tr w:rsidR="00BF299C" w:rsidRPr="00BF299C" w14:paraId="56A83A3D" w14:textId="77777777" w:rsidTr="0080102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7A3A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Fugas y derrames de sustancias peligrosas.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FCD4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018000-916012 – </w:t>
            </w:r>
            <w:r w:rsidR="005F11A0">
              <w:rPr>
                <w:rFonts w:ascii="Garamond" w:hAnsi="Garamond" w:cs="Garamond"/>
                <w:color w:val="000000"/>
                <w:sz w:val="22"/>
                <w:szCs w:val="22"/>
              </w:rPr>
              <w:t>601</w:t>
            </w: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2886012 </w:t>
            </w:r>
          </w:p>
          <w:p w14:paraId="6B773139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Línea Nacional de Toxicología</w:t>
            </w:r>
          </w:p>
        </w:tc>
      </w:tr>
      <w:tr w:rsidR="00BF299C" w:rsidRPr="00BF299C" w14:paraId="2741FD01" w14:textId="77777777" w:rsidTr="0080102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0A9C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Explosión de sustancias peligrosas.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AAFC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123 </w:t>
            </w:r>
          </w:p>
          <w:p w14:paraId="416A54BF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Centro de Comando, Control, Comunicaciones y Cómputo de Bogotá – C4 -Línea de emergencia</w:t>
            </w:r>
          </w:p>
        </w:tc>
      </w:tr>
      <w:tr w:rsidR="00BF299C" w:rsidRPr="00BF299C" w14:paraId="74E7A271" w14:textId="77777777" w:rsidTr="0080102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CC22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Clasificación inadecuada de los residuos sólidos y/o disposición ilegal de residuos sólidos.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F3BE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110</w:t>
            </w:r>
          </w:p>
          <w:p w14:paraId="0D358D21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Operadores de aseo</w:t>
            </w:r>
          </w:p>
          <w:p w14:paraId="5A73DAF1" w14:textId="0D18704B" w:rsidR="00BF299C" w:rsidRPr="00A5405D" w:rsidRDefault="1758D68E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 xml:space="preserve">601 </w:t>
            </w:r>
            <w:r w:rsidR="00BF299C"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2120300</w:t>
            </w:r>
          </w:p>
          <w:p w14:paraId="29A332FB" w14:textId="1AA0C4FE" w:rsidR="00BF299C" w:rsidRPr="00A5405D" w:rsidRDefault="0E322B12" w:rsidP="3760ECA5">
            <w:pPr>
              <w:jc w:val="both"/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</w:pPr>
            <w:r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 xml:space="preserve">Operadores de residuos hospitalarios </w:t>
            </w:r>
            <w:r w:rsidR="00BF299C"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(Residuos Biosanitarios</w:t>
            </w:r>
            <w:r w:rsidR="172C4072"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)</w:t>
            </w:r>
            <w:r w:rsidR="27ACE108" w:rsidRPr="3760ECA5">
              <w:rPr>
                <w:rFonts w:ascii="Garamond" w:hAnsi="Garamond" w:cs="Garamond"/>
                <w:color w:val="000000" w:themeColor="text1"/>
                <w:sz w:val="22"/>
                <w:szCs w:val="22"/>
              </w:rPr>
              <w:t>.</w:t>
            </w:r>
          </w:p>
        </w:tc>
      </w:tr>
      <w:tr w:rsidR="00BF299C" w:rsidRPr="00BF299C" w14:paraId="6331745E" w14:textId="77777777" w:rsidTr="0080102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FD264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Obstrucción en la red sanitaria.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4496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116</w:t>
            </w:r>
          </w:p>
          <w:p w14:paraId="531EE484" w14:textId="77777777" w:rsidR="00BF299C" w:rsidRPr="00A5405D" w:rsidRDefault="00BF299C" w:rsidP="00BF299C">
            <w:pPr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A5405D">
              <w:rPr>
                <w:rFonts w:ascii="Garamond" w:hAnsi="Garamond" w:cs="Garamond"/>
                <w:color w:val="000000"/>
                <w:sz w:val="22"/>
                <w:szCs w:val="22"/>
              </w:rPr>
              <w:t>Empresa de Acueducto y Alcantarillado</w:t>
            </w:r>
            <w:r w:rsidR="00B05641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de Bogotá</w:t>
            </w:r>
          </w:p>
        </w:tc>
      </w:tr>
    </w:tbl>
    <w:p w14:paraId="7B4A20DF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65DC0C56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45D22CDD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2B0FEA29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1C96F280" w14:textId="77777777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color w:val="000000"/>
          <w:sz w:val="22"/>
          <w:szCs w:val="22"/>
        </w:rPr>
        <w:t xml:space="preserve">Responsable de la movilización: ____________________ </w:t>
      </w:r>
    </w:p>
    <w:p w14:paraId="65E1D68A" w14:textId="00F1A164" w:rsidR="00BF299C" w:rsidRPr="00BF299C" w:rsidRDefault="00BF299C" w:rsidP="00BF299C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color w:val="000000"/>
          <w:sz w:val="22"/>
          <w:szCs w:val="22"/>
        </w:rPr>
        <w:t>Cargo: _________________________________________</w:t>
      </w:r>
      <w:r w:rsidR="008257A6">
        <w:rPr>
          <w:rFonts w:ascii="Garamond" w:hAnsi="Garamond" w:cs="Garamond"/>
          <w:b/>
          <w:color w:val="000000"/>
          <w:sz w:val="22"/>
          <w:szCs w:val="22"/>
        </w:rPr>
        <w:t>_</w:t>
      </w:r>
    </w:p>
    <w:p w14:paraId="23F05542" w14:textId="77777777" w:rsidR="005D1ECD" w:rsidRDefault="005D1ECD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560398BF" w14:textId="77777777" w:rsidR="005D1ECD" w:rsidRDefault="005D1ECD" w:rsidP="00BF299C">
      <w:pPr>
        <w:rPr>
          <w:rFonts w:ascii="Garamond" w:hAnsi="Garamond" w:cs="Garamond"/>
          <w:b/>
          <w:color w:val="000000"/>
          <w:sz w:val="22"/>
          <w:szCs w:val="22"/>
        </w:rPr>
      </w:pPr>
    </w:p>
    <w:p w14:paraId="1A65DD40" w14:textId="15EB5A3D" w:rsidR="00C5142A" w:rsidRDefault="005A215E" w:rsidP="00897B59">
      <w:pPr>
        <w:rPr>
          <w:rFonts w:ascii="Garamond" w:hAnsi="Garamond" w:cs="Garamond"/>
          <w:b/>
          <w:color w:val="000000"/>
          <w:sz w:val="22"/>
          <w:szCs w:val="22"/>
        </w:rPr>
      </w:pPr>
      <w:r w:rsidRPr="00BF299C">
        <w:rPr>
          <w:rFonts w:ascii="Garamond" w:hAnsi="Garamond" w:cs="Garamond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E5A841" wp14:editId="195DF32E">
                <wp:simplePos x="0" y="0"/>
                <wp:positionH relativeFrom="column">
                  <wp:posOffset>676275</wp:posOffset>
                </wp:positionH>
                <wp:positionV relativeFrom="paragraph">
                  <wp:posOffset>10855325</wp:posOffset>
                </wp:positionV>
                <wp:extent cx="1571625" cy="800100"/>
                <wp:effectExtent l="0" t="0" r="0" b="0"/>
                <wp:wrapNone/>
                <wp:docPr id="53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2DE4DC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Edificio Liévano</w:t>
                            </w:r>
                          </w:p>
                          <w:p w14:paraId="0EB1A28B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Calle 11 No. 8 -17</w:t>
                            </w:r>
                          </w:p>
                          <w:p w14:paraId="4FB56112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Código Postal: 111711 </w:t>
                            </w:r>
                          </w:p>
                          <w:p w14:paraId="7C59E0AD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Tel. 3387000 - 3820660</w:t>
                            </w:r>
                          </w:p>
                          <w:p w14:paraId="1F0D57B1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Información Línea 195</w:t>
                            </w:r>
                          </w:p>
                          <w:p w14:paraId="5DE9EB1B" w14:textId="77777777" w:rsidR="00BF299C" w:rsidRDefault="00BF299C" w:rsidP="00BF299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www.gobiernobogota.gov.co</w:t>
                            </w:r>
                          </w:p>
                          <w:p w14:paraId="71ED416C" w14:textId="77777777" w:rsidR="00BF299C" w:rsidRDefault="00BF299C" w:rsidP="00BF299C">
                            <w:pPr>
                              <w:rPr>
                                <w:sz w:val="24"/>
                                <w:szCs w:val="16"/>
                              </w:rPr>
                            </w:pPr>
                          </w:p>
                        </w:txbxContent>
                      </wps:txbx>
                      <wps:bodyPr vert="horz" wrap="square" lIns="92070" tIns="46350" rIns="92070" bIns="4635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5A841" id="Rectángulo 9" o:spid="_x0000_s1026" style="position:absolute;margin-left:53.25pt;margin-top:854.75pt;width:123.7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" stroked="f">
                <v:textbox inset="2.5575mm,1.2875mm,2.5575mm,1.2875mm">
                  <w:txbxContent>
                    <w:p w14:paraId="2F2DE4DC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Edificio Liévano</w:t>
                      </w:r>
                    </w:p>
                    <w:p w14:paraId="0EB1A28B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Calle 11 No. 8 -17</w:t>
                      </w:r>
                    </w:p>
                    <w:p w14:paraId="4FB56112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Código Postal: 111711 </w:t>
                      </w:r>
                    </w:p>
                    <w:p w14:paraId="7C59E0AD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Tel. 3387000 - 3820660</w:t>
                      </w:r>
                    </w:p>
                    <w:p w14:paraId="1F0D57B1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Información Línea 195</w:t>
                      </w:r>
                    </w:p>
                    <w:p w14:paraId="5DE9EB1B" w14:textId="77777777" w:rsidR="00BF299C" w:rsidRDefault="00BF299C" w:rsidP="00BF299C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www.gobiernobogota.gov.co</w:t>
                      </w:r>
                    </w:p>
                    <w:p w14:paraId="71ED416C" w14:textId="77777777" w:rsidR="00BF299C" w:rsidRDefault="00BF299C" w:rsidP="00BF299C">
                      <w:pPr>
                        <w:rPr>
                          <w:sz w:val="24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F299C" w:rsidRPr="00BF299C">
        <w:rPr>
          <w:rFonts w:ascii="Garamond" w:hAnsi="Garamond" w:cs="Garamond"/>
          <w:b/>
          <w:color w:val="000000"/>
          <w:sz w:val="22"/>
          <w:szCs w:val="22"/>
        </w:rPr>
        <w:t>Firma: ________________________________________</w:t>
      </w:r>
      <w:r w:rsidR="008257A6">
        <w:rPr>
          <w:rFonts w:ascii="Garamond" w:hAnsi="Garamond" w:cs="Garamond"/>
          <w:b/>
          <w:color w:val="000000"/>
          <w:sz w:val="22"/>
          <w:szCs w:val="22"/>
        </w:rPr>
        <w:t>__</w:t>
      </w:r>
    </w:p>
    <w:sectPr w:rsidR="00C5142A" w:rsidSect="00D00AA4">
      <w:headerReference w:type="default" r:id="rId11"/>
      <w:footerReference w:type="default" r:id="rId12"/>
      <w:pgSz w:w="12240" w:h="15840"/>
      <w:pgMar w:top="2268" w:right="1134" w:bottom="1701" w:left="1701" w:header="709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28B84" w14:textId="77777777" w:rsidR="00152CEA" w:rsidRDefault="00152CEA">
      <w:r>
        <w:separator/>
      </w:r>
    </w:p>
  </w:endnote>
  <w:endnote w:type="continuationSeparator" w:id="0">
    <w:p w14:paraId="335E5DF0" w14:textId="77777777" w:rsidR="00152CEA" w:rsidRDefault="00152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2324"/>
      <w:gridCol w:w="5947"/>
      <w:gridCol w:w="1593"/>
    </w:tblGrid>
    <w:tr w:rsidR="009D12A0" w:rsidRPr="00990908" w14:paraId="5200014F" w14:textId="77777777" w:rsidTr="00990908">
      <w:tc>
        <w:tcPr>
          <w:tcW w:w="1998" w:type="dxa"/>
          <w:tcBorders>
            <w:right w:val="single" w:sz="4" w:space="0" w:color="auto"/>
          </w:tcBorders>
          <w:vAlign w:val="center"/>
        </w:tcPr>
        <w:p w14:paraId="5AC44B7C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Edificio Liévano</w:t>
          </w:r>
        </w:p>
        <w:p w14:paraId="3790A917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Calle 11 No. 8 -17</w:t>
          </w:r>
        </w:p>
        <w:p w14:paraId="43B3B76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 xml:space="preserve">Código Postal: 111711 </w:t>
          </w:r>
        </w:p>
        <w:p w14:paraId="6090321A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Tel. 3387000 - 3820660</w:t>
          </w:r>
        </w:p>
        <w:p w14:paraId="16DEEC0F" w14:textId="77777777" w:rsidR="009D12A0" w:rsidRPr="00990908" w:rsidRDefault="009D12A0" w:rsidP="000E3F96">
          <w:pPr>
            <w:ind w:left="323"/>
            <w:rPr>
              <w:rFonts w:ascii="Garamond" w:hAnsi="Garamond" w:cs="Arial"/>
              <w:sz w:val="16"/>
              <w:szCs w:val="16"/>
              <w:lang w:val="es-MX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Información Línea 195</w:t>
          </w:r>
        </w:p>
        <w:p w14:paraId="0112C269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8"/>
              <w:szCs w:val="18"/>
            </w:rPr>
          </w:pPr>
          <w:r w:rsidRPr="00990908">
            <w:rPr>
              <w:rFonts w:ascii="Garamond" w:hAnsi="Garamond" w:cs="Arial"/>
              <w:sz w:val="16"/>
              <w:szCs w:val="16"/>
              <w:lang w:val="es-MX"/>
            </w:rPr>
            <w:t>www.gobiernobogota.gov.co</w:t>
          </w:r>
        </w:p>
      </w:tc>
      <w:tc>
        <w:tcPr>
          <w:tcW w:w="6366" w:type="dxa"/>
          <w:tcBorders>
            <w:left w:val="single" w:sz="4" w:space="0" w:color="auto"/>
          </w:tcBorders>
          <w:vAlign w:val="center"/>
        </w:tcPr>
        <w:p w14:paraId="47B8EA25" w14:textId="77777777" w:rsidR="009D12A0" w:rsidRPr="000A150F" w:rsidRDefault="009D12A0" w:rsidP="000E3F96">
          <w:pPr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Código: </w:t>
          </w:r>
          <w:r w:rsidR="00947947">
            <w:rPr>
              <w:rFonts w:ascii="Arial" w:hAnsi="Arial" w:cs="Arial"/>
              <w:sz w:val="14"/>
              <w:szCs w:val="16"/>
              <w:lang w:val="es-MX"/>
            </w:rPr>
            <w:t>PLE-PIN-F038</w:t>
          </w:r>
        </w:p>
        <w:p w14:paraId="1BFB6988" w14:textId="77777777" w:rsidR="009D12A0" w:rsidRPr="000A150F" w:rsidRDefault="009D12A0" w:rsidP="000E3F96">
          <w:pPr>
            <w:pStyle w:val="Standard"/>
            <w:ind w:left="323"/>
            <w:jc w:val="center"/>
            <w:rPr>
              <w:rFonts w:ascii="Garamond" w:hAnsi="Garamond" w:cs="Arial"/>
              <w:sz w:val="18"/>
              <w:szCs w:val="18"/>
            </w:rPr>
          </w:pPr>
          <w:r w:rsidRPr="000A150F">
            <w:rPr>
              <w:rFonts w:ascii="Garamond" w:hAnsi="Garamond" w:cs="Arial"/>
              <w:sz w:val="18"/>
              <w:szCs w:val="18"/>
            </w:rPr>
            <w:t xml:space="preserve">Versión: </w:t>
          </w:r>
          <w:r w:rsidR="00947947">
            <w:rPr>
              <w:rFonts w:ascii="Garamond" w:hAnsi="Garamond" w:cs="Arial"/>
              <w:sz w:val="18"/>
              <w:szCs w:val="18"/>
            </w:rPr>
            <w:t>02</w:t>
          </w:r>
        </w:p>
        <w:p w14:paraId="170C4E6A" w14:textId="0998E3AD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kern w:val="3"/>
              <w:sz w:val="18"/>
              <w:szCs w:val="18"/>
            </w:rPr>
          </w:pP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Vigencia: </w:t>
          </w:r>
          <w:r w:rsidR="00743F35">
            <w:rPr>
              <w:rFonts w:ascii="Garamond" w:hAnsi="Garamond" w:cs="Arial"/>
              <w:kern w:val="3"/>
              <w:sz w:val="18"/>
              <w:szCs w:val="18"/>
            </w:rPr>
            <w:t>12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</w:t>
          </w:r>
          <w:r w:rsidR="00947947">
            <w:rPr>
              <w:rFonts w:ascii="Garamond" w:hAnsi="Garamond" w:cs="Arial"/>
              <w:kern w:val="3"/>
              <w:sz w:val="18"/>
              <w:szCs w:val="18"/>
            </w:rPr>
            <w:t xml:space="preserve"> </w:t>
          </w:r>
          <w:r w:rsidR="00743F35">
            <w:rPr>
              <w:rFonts w:ascii="Garamond" w:hAnsi="Garamond" w:cs="Arial"/>
              <w:kern w:val="3"/>
              <w:sz w:val="18"/>
              <w:szCs w:val="18"/>
            </w:rPr>
            <w:t>noviembre</w:t>
          </w:r>
          <w:r w:rsidRPr="000A150F">
            <w:rPr>
              <w:rFonts w:ascii="Garamond" w:hAnsi="Garamond" w:cs="Arial"/>
              <w:kern w:val="3"/>
              <w:sz w:val="18"/>
              <w:szCs w:val="18"/>
            </w:rPr>
            <w:t xml:space="preserve"> de 202</w:t>
          </w:r>
          <w:r w:rsidR="00947947">
            <w:rPr>
              <w:rFonts w:ascii="Garamond" w:hAnsi="Garamond" w:cs="Arial"/>
              <w:kern w:val="3"/>
              <w:sz w:val="18"/>
              <w:szCs w:val="18"/>
            </w:rPr>
            <w:t>5</w:t>
          </w:r>
        </w:p>
        <w:p w14:paraId="4E290156" w14:textId="6D052C32" w:rsidR="009D12A0" w:rsidRPr="000A150F" w:rsidRDefault="009D12A0" w:rsidP="000E3F96">
          <w:pPr>
            <w:pStyle w:val="Piedepgina"/>
            <w:ind w:left="323"/>
            <w:jc w:val="center"/>
            <w:rPr>
              <w:rFonts w:ascii="Garamond" w:hAnsi="Garamond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Caso HOLA:</w:t>
          </w:r>
          <w:r w:rsidRPr="000A150F">
            <w:rPr>
              <w:rFonts w:ascii="Garamond" w:hAnsi="Garamond"/>
              <w:noProof/>
              <w:sz w:val="18"/>
              <w:szCs w:val="18"/>
              <w:lang w:eastAsia="es-CO"/>
            </w:rPr>
            <w:t xml:space="preserve"> </w:t>
          </w:r>
          <w:r w:rsidR="00743F35">
            <w:rPr>
              <w:rFonts w:ascii="Garamond" w:hAnsi="Garamond"/>
              <w:noProof/>
              <w:sz w:val="18"/>
              <w:szCs w:val="18"/>
              <w:lang w:eastAsia="es-CO"/>
            </w:rPr>
            <w:t>2412</w:t>
          </w:r>
        </w:p>
        <w:p w14:paraId="16252F5D" w14:textId="77777777" w:rsidR="009D12A0" w:rsidRPr="00990908" w:rsidRDefault="009D12A0" w:rsidP="000E3F96">
          <w:pPr>
            <w:pStyle w:val="Piedepgina"/>
            <w:ind w:left="323"/>
            <w:jc w:val="center"/>
            <w:rPr>
              <w:rFonts w:ascii="Garamond" w:hAnsi="Garamond" w:cs="Arial"/>
              <w:color w:val="00B0F0"/>
              <w:sz w:val="18"/>
              <w:szCs w:val="18"/>
            </w:rPr>
          </w:pP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Página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PAGE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 xml:space="preserve"> de 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begin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instrText xml:space="preserve"> NUMPAGES \*Arabic </w:instrTex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separate"/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t>1</w:t>
          </w:r>
          <w:r w:rsidRPr="000A150F">
            <w:rPr>
              <w:rStyle w:val="Nmerodepgina"/>
              <w:rFonts w:ascii="Garamond" w:hAnsi="Garamond" w:cs="Arial"/>
              <w:sz w:val="18"/>
              <w:szCs w:val="18"/>
            </w:rPr>
            <w:fldChar w:fldCharType="end"/>
          </w:r>
        </w:p>
      </w:tc>
      <w:tc>
        <w:tcPr>
          <w:tcW w:w="1716" w:type="dxa"/>
        </w:tcPr>
        <w:p w14:paraId="2B96C493" w14:textId="77777777" w:rsidR="009D12A0" w:rsidRPr="00990908" w:rsidRDefault="009D12A0" w:rsidP="000E3F96">
          <w:pPr>
            <w:ind w:left="323"/>
            <w:rPr>
              <w:rFonts w:ascii="Garamond" w:hAnsi="Garamond" w:cs="Arial"/>
              <w:color w:val="00B0F0"/>
              <w:sz w:val="16"/>
              <w:szCs w:val="16"/>
            </w:rPr>
          </w:pPr>
        </w:p>
      </w:tc>
    </w:tr>
  </w:tbl>
  <w:p w14:paraId="653F1F98" w14:textId="3E55463D" w:rsidR="004276BF" w:rsidRPr="00C5142A" w:rsidRDefault="005A215E">
    <w:pPr>
      <w:rPr>
        <w:color w:val="00B0F0"/>
      </w:rPr>
    </w:pPr>
    <w:r>
      <w:rPr>
        <w:rFonts w:ascii="Garamond" w:hAnsi="Garamond" w:cs="Arial"/>
        <w:noProof/>
        <w:color w:val="00B0F0"/>
        <w:sz w:val="16"/>
        <w:szCs w:val="16"/>
      </w:rPr>
      <w:drawing>
        <wp:anchor distT="0" distB="0" distL="0" distR="0" simplePos="0" relativeHeight="251657728" behindDoc="0" locked="0" layoutInCell="1" allowOverlap="1" wp14:anchorId="2957FA66" wp14:editId="48AD6054">
          <wp:simplePos x="0" y="0"/>
          <wp:positionH relativeFrom="margin">
            <wp:posOffset>5271135</wp:posOffset>
          </wp:positionH>
          <wp:positionV relativeFrom="paragraph">
            <wp:posOffset>-725170</wp:posOffset>
          </wp:positionV>
          <wp:extent cx="401955" cy="401955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" cy="401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56DE3" w14:textId="77777777" w:rsidR="00152CEA" w:rsidRDefault="00152CEA">
      <w:r>
        <w:separator/>
      </w:r>
    </w:p>
  </w:footnote>
  <w:footnote w:type="continuationSeparator" w:id="0">
    <w:p w14:paraId="28F5E155" w14:textId="77777777" w:rsidR="00152CEA" w:rsidRDefault="00152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3551"/>
      <w:gridCol w:w="6030"/>
    </w:tblGrid>
    <w:tr w:rsidR="000E3F96" w14:paraId="5DF7FFDD" w14:textId="77777777" w:rsidTr="3760ECA5">
      <w:tc>
        <w:tcPr>
          <w:tcW w:w="3559" w:type="dxa"/>
        </w:tcPr>
        <w:p w14:paraId="44B53905" w14:textId="6E9CA3BE" w:rsidR="000E3F96" w:rsidRDefault="005A215E" w:rsidP="00771DB0">
          <w:pPr>
            <w:pStyle w:val="Encabezado"/>
            <w:tabs>
              <w:tab w:val="center" w:pos="4703"/>
            </w:tabs>
          </w:pPr>
          <w:r>
            <w:rPr>
              <w:noProof/>
            </w:rPr>
            <w:drawing>
              <wp:inline distT="0" distB="0" distL="0" distR="0" wp14:anchorId="3D617DE9" wp14:editId="2ACBFC59">
                <wp:extent cx="2009775" cy="733425"/>
                <wp:effectExtent l="0" t="0" r="0" b="0"/>
                <wp:docPr id="1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6" w:type="dxa"/>
        </w:tcPr>
        <w:p w14:paraId="77594357" w14:textId="77777777" w:rsidR="000E3F96" w:rsidRPr="00771DB0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color w:val="00B0F0"/>
              <w:sz w:val="22"/>
              <w:szCs w:val="22"/>
            </w:rPr>
          </w:pPr>
        </w:p>
        <w:p w14:paraId="325B2402" w14:textId="4D08FB85" w:rsidR="2D397558" w:rsidRDefault="3760ECA5" w:rsidP="2D397558">
          <w:pPr>
            <w:spacing w:line="259" w:lineRule="auto"/>
            <w:jc w:val="center"/>
            <w:rPr>
              <w:rFonts w:ascii="Garamond" w:hAnsi="Garamond" w:cs="Garamond"/>
              <w:b/>
              <w:bCs/>
              <w:color w:val="000000" w:themeColor="text1"/>
              <w:sz w:val="22"/>
              <w:szCs w:val="22"/>
            </w:rPr>
          </w:pPr>
          <w:r w:rsidRPr="3760ECA5">
            <w:rPr>
              <w:rFonts w:ascii="Garamond" w:hAnsi="Garamond" w:cs="Garamond"/>
              <w:b/>
              <w:bCs/>
              <w:color w:val="000000" w:themeColor="text1"/>
              <w:sz w:val="22"/>
              <w:szCs w:val="22"/>
            </w:rPr>
            <w:t>FORMATO DE REGISTRO PARA LA MOVILIZACIÓN DE RESIDUOS PELIGROSOS ENTRE SEDES O CAMPAÑAS INTERINSTITUCIONALES</w:t>
          </w:r>
        </w:p>
        <w:p w14:paraId="65D4E15D" w14:textId="77777777" w:rsidR="000E3F96" w:rsidRPr="000A150F" w:rsidRDefault="000E3F96" w:rsidP="00771DB0">
          <w:pPr>
            <w:spacing w:line="360" w:lineRule="auto"/>
            <w:jc w:val="center"/>
            <w:rPr>
              <w:rFonts w:ascii="Garamond" w:hAnsi="Garamond" w:cs="Garamond"/>
              <w:b/>
              <w:sz w:val="22"/>
              <w:szCs w:val="22"/>
            </w:rPr>
          </w:pPr>
        </w:p>
        <w:p w14:paraId="32D69623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  <w:p w14:paraId="6D4A7F06" w14:textId="77777777" w:rsidR="000E3F96" w:rsidRDefault="000E3F96" w:rsidP="00771DB0">
          <w:pPr>
            <w:pStyle w:val="Encabezado"/>
            <w:tabs>
              <w:tab w:val="center" w:pos="4703"/>
            </w:tabs>
            <w:jc w:val="center"/>
          </w:pPr>
        </w:p>
      </w:tc>
    </w:tr>
  </w:tbl>
  <w:p w14:paraId="0E1FB6B3" w14:textId="77777777" w:rsidR="00C5142A" w:rsidRPr="000E3F96" w:rsidRDefault="004C441E" w:rsidP="000E3F96">
    <w:pPr>
      <w:pStyle w:val="Encabezado"/>
      <w:tabs>
        <w:tab w:val="center" w:pos="4703"/>
      </w:tabs>
    </w:pPr>
    <w:r>
      <w:tab/>
    </w:r>
    <w:r w:rsidR="00C5142A">
      <w:rPr>
        <w:rFonts w:ascii="Garamond" w:hAnsi="Garamond" w:cs="Garamond"/>
        <w:b/>
        <w:color w:val="00B0F0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399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23"/>
    <w:rsid w:val="00027A8D"/>
    <w:rsid w:val="0003244A"/>
    <w:rsid w:val="00034660"/>
    <w:rsid w:val="000801B2"/>
    <w:rsid w:val="000A150F"/>
    <w:rsid w:val="000A506F"/>
    <w:rsid w:val="000C7BA6"/>
    <w:rsid w:val="000D2F01"/>
    <w:rsid w:val="000D375C"/>
    <w:rsid w:val="000E3F96"/>
    <w:rsid w:val="000E47E8"/>
    <w:rsid w:val="00103CF8"/>
    <w:rsid w:val="00105F64"/>
    <w:rsid w:val="00106286"/>
    <w:rsid w:val="0011024D"/>
    <w:rsid w:val="00152CEA"/>
    <w:rsid w:val="00160F0F"/>
    <w:rsid w:val="001723E7"/>
    <w:rsid w:val="001A286E"/>
    <w:rsid w:val="001C718C"/>
    <w:rsid w:val="001E41CA"/>
    <w:rsid w:val="002635CF"/>
    <w:rsid w:val="0027346D"/>
    <w:rsid w:val="002D3A1C"/>
    <w:rsid w:val="002F7EBC"/>
    <w:rsid w:val="00316C21"/>
    <w:rsid w:val="00326B36"/>
    <w:rsid w:val="00375D99"/>
    <w:rsid w:val="00391EDB"/>
    <w:rsid w:val="003A0F85"/>
    <w:rsid w:val="003A463E"/>
    <w:rsid w:val="003B5F41"/>
    <w:rsid w:val="003C40A6"/>
    <w:rsid w:val="00404ABB"/>
    <w:rsid w:val="004276BF"/>
    <w:rsid w:val="00432EAE"/>
    <w:rsid w:val="004B1AA6"/>
    <w:rsid w:val="004C1C5D"/>
    <w:rsid w:val="004C441E"/>
    <w:rsid w:val="005478CE"/>
    <w:rsid w:val="00564E01"/>
    <w:rsid w:val="0057727A"/>
    <w:rsid w:val="005A215E"/>
    <w:rsid w:val="005A2680"/>
    <w:rsid w:val="005D1ECD"/>
    <w:rsid w:val="005D53C6"/>
    <w:rsid w:val="005F11A0"/>
    <w:rsid w:val="006A5062"/>
    <w:rsid w:val="006C2981"/>
    <w:rsid w:val="006D7DFB"/>
    <w:rsid w:val="006F6363"/>
    <w:rsid w:val="007161BF"/>
    <w:rsid w:val="00723557"/>
    <w:rsid w:val="00743F35"/>
    <w:rsid w:val="00760F90"/>
    <w:rsid w:val="00771DB0"/>
    <w:rsid w:val="00774E5C"/>
    <w:rsid w:val="007C2326"/>
    <w:rsid w:val="007C3F92"/>
    <w:rsid w:val="007D513C"/>
    <w:rsid w:val="007E2BBF"/>
    <w:rsid w:val="0080102A"/>
    <w:rsid w:val="00822523"/>
    <w:rsid w:val="008257A6"/>
    <w:rsid w:val="00897B59"/>
    <w:rsid w:val="008B10CD"/>
    <w:rsid w:val="008C4E7E"/>
    <w:rsid w:val="008E384D"/>
    <w:rsid w:val="008F1A23"/>
    <w:rsid w:val="00935FF4"/>
    <w:rsid w:val="00945A1F"/>
    <w:rsid w:val="00947947"/>
    <w:rsid w:val="00962561"/>
    <w:rsid w:val="009740A9"/>
    <w:rsid w:val="00990908"/>
    <w:rsid w:val="009D12A0"/>
    <w:rsid w:val="009E2EAE"/>
    <w:rsid w:val="009E52AE"/>
    <w:rsid w:val="00A10C16"/>
    <w:rsid w:val="00A17EAC"/>
    <w:rsid w:val="00A32F73"/>
    <w:rsid w:val="00A362F9"/>
    <w:rsid w:val="00A440FD"/>
    <w:rsid w:val="00A5405D"/>
    <w:rsid w:val="00A94B61"/>
    <w:rsid w:val="00AA0820"/>
    <w:rsid w:val="00AA70DE"/>
    <w:rsid w:val="00AE4CD4"/>
    <w:rsid w:val="00B02A06"/>
    <w:rsid w:val="00B05641"/>
    <w:rsid w:val="00B41233"/>
    <w:rsid w:val="00B55EE9"/>
    <w:rsid w:val="00BA3D2F"/>
    <w:rsid w:val="00BA476A"/>
    <w:rsid w:val="00BF299C"/>
    <w:rsid w:val="00C5142A"/>
    <w:rsid w:val="00C55568"/>
    <w:rsid w:val="00C67F70"/>
    <w:rsid w:val="00C84DF4"/>
    <w:rsid w:val="00CF2FFA"/>
    <w:rsid w:val="00CF6275"/>
    <w:rsid w:val="00D0021C"/>
    <w:rsid w:val="00D00AA4"/>
    <w:rsid w:val="00D1465B"/>
    <w:rsid w:val="00D16144"/>
    <w:rsid w:val="00D35054"/>
    <w:rsid w:val="00D44D2E"/>
    <w:rsid w:val="00D5685A"/>
    <w:rsid w:val="00D8030E"/>
    <w:rsid w:val="00DB0D6A"/>
    <w:rsid w:val="00DB2E9B"/>
    <w:rsid w:val="00DD667B"/>
    <w:rsid w:val="00DD6D54"/>
    <w:rsid w:val="00DE4020"/>
    <w:rsid w:val="00DF7BAD"/>
    <w:rsid w:val="00E721C5"/>
    <w:rsid w:val="00EE3079"/>
    <w:rsid w:val="00F51313"/>
    <w:rsid w:val="00FF08AE"/>
    <w:rsid w:val="00FF361C"/>
    <w:rsid w:val="0231A6A2"/>
    <w:rsid w:val="0CC61AC9"/>
    <w:rsid w:val="0E322B12"/>
    <w:rsid w:val="172C4072"/>
    <w:rsid w:val="1758D68E"/>
    <w:rsid w:val="18B1C0AD"/>
    <w:rsid w:val="1E8E5E57"/>
    <w:rsid w:val="1ECBD2CD"/>
    <w:rsid w:val="2080DBC6"/>
    <w:rsid w:val="2155E7E7"/>
    <w:rsid w:val="27390D1E"/>
    <w:rsid w:val="27ACE108"/>
    <w:rsid w:val="2D397558"/>
    <w:rsid w:val="30242D35"/>
    <w:rsid w:val="3760ECA5"/>
    <w:rsid w:val="38C2FBB5"/>
    <w:rsid w:val="40FAA4F4"/>
    <w:rsid w:val="436A3B8C"/>
    <w:rsid w:val="4D1781FA"/>
    <w:rsid w:val="4FC63AA6"/>
    <w:rsid w:val="510BE5E2"/>
    <w:rsid w:val="5256C203"/>
    <w:rsid w:val="5569D454"/>
    <w:rsid w:val="5FC8A819"/>
    <w:rsid w:val="603BF7B6"/>
    <w:rsid w:val="6376F5E4"/>
    <w:rsid w:val="64CE7B17"/>
    <w:rsid w:val="7F174A25"/>
    <w:rsid w:val="7FC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AA613E"/>
  <w15:chartTrackingRefBased/>
  <w15:docId w15:val="{4294ADEB-96B0-45F0-BDA1-D55974CE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1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2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  <w:b w:val="0"/>
    </w:rPr>
  </w:style>
  <w:style w:type="character" w:customStyle="1" w:styleId="WW8Num8z1">
    <w:name w:val="WW8Num8z1"/>
    <w:rPr>
      <w:rFonts w:ascii="Symbol" w:eastAsia="Times New Roman" w:hAnsi="Symbol" w:cs="Symbol"/>
    </w:rPr>
  </w:style>
  <w:style w:type="character" w:customStyle="1" w:styleId="WW8Num8z2">
    <w:name w:val="WW8Num8z2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</w:rPr>
  </w:style>
  <w:style w:type="character" w:customStyle="1" w:styleId="WW8Num11z1">
    <w:name w:val="WW8Num11z1"/>
    <w:rPr>
      <w:rFonts w:ascii="Symbol" w:eastAsia="Times New Roman" w:hAnsi="Symbol" w:cs="Symbol"/>
    </w:rPr>
  </w:style>
  <w:style w:type="character" w:customStyle="1" w:styleId="WW8Num11z2">
    <w:name w:val="WW8Num11z2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cs="Times New Roman"/>
      <w:b w:val="0"/>
    </w:rPr>
  </w:style>
  <w:style w:type="character" w:customStyle="1" w:styleId="WW8Num14z1">
    <w:name w:val="WW8Num14z1"/>
    <w:rPr>
      <w:rFonts w:ascii="Symbol" w:eastAsia="Times New Roman" w:hAnsi="Symbol" w:cs="Symbol"/>
    </w:rPr>
  </w:style>
  <w:style w:type="character" w:customStyle="1" w:styleId="WW8Num14z2">
    <w:name w:val="WW8Num14z2"/>
    <w:rPr>
      <w:rFonts w:cs="Times New Roman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Fuentedeprrafopredeter1">
    <w:name w:val="Fuente de párrafo predeter.1"/>
  </w:style>
  <w:style w:type="character" w:customStyle="1" w:styleId="CarCar">
    <w:name w:val="Car Car"/>
    <w:rPr>
      <w:b/>
      <w:sz w:val="12"/>
      <w:lang w:val="es-MX"/>
    </w:rPr>
  </w:style>
  <w:style w:type="character" w:customStyle="1" w:styleId="HeaderChar">
    <w:name w:val="Header Char"/>
    <w:rPr>
      <w:lang w:val="es-ES" w:bidi="ar-SA"/>
    </w:rPr>
  </w:style>
  <w:style w:type="character" w:customStyle="1" w:styleId="FooterChar">
    <w:name w:val="Footer Char"/>
    <w:rPr>
      <w:lang w:val="es-ES" w:bidi="ar-SA"/>
    </w:rPr>
  </w:style>
  <w:style w:type="character" w:styleId="Hipervnculo">
    <w:name w:val="Hyperlink"/>
    <w:rPr>
      <w:rFonts w:cs="Times New Roman"/>
      <w:color w:val="0000FF"/>
      <w:u w:val="single"/>
    </w:rPr>
  </w:style>
  <w:style w:type="character" w:styleId="Nmerodepgina">
    <w:name w:val="page number"/>
    <w:rPr>
      <w:rFonts w:cs="Times New Roman"/>
    </w:rPr>
  </w:style>
  <w:style w:type="character" w:customStyle="1" w:styleId="CarCar3">
    <w:name w:val="Car Car3"/>
    <w:rPr>
      <w:lang w:val="es-CO" w:bidi="ar-SA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roid Sans" w:hAnsi="Arial" w:cs="Lohit Hindi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customStyle="1" w:styleId="latestnews">
    <w:name w:val="latestnews"/>
    <w:basedOn w:val="Normal"/>
    <w:pPr>
      <w:spacing w:before="240" w:after="240"/>
    </w:pPr>
    <w:rPr>
      <w:sz w:val="24"/>
      <w:szCs w:val="24"/>
    </w:rPr>
  </w:style>
  <w:style w:type="paragraph" w:styleId="NormalWeb">
    <w:name w:val="Normal (Web)"/>
    <w:basedOn w:val="Normal"/>
    <w:pPr>
      <w:spacing w:before="280" w:after="280"/>
    </w:pPr>
    <w:rPr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E52AE"/>
    <w:pPr>
      <w:suppressAutoHyphens/>
      <w:autoSpaceDN w:val="0"/>
    </w:pPr>
    <w:rPr>
      <w:kern w:val="3"/>
      <w:lang w:val="es-CO" w:eastAsia="zh-CN"/>
    </w:rPr>
  </w:style>
  <w:style w:type="character" w:styleId="Refdecomentario">
    <w:name w:val="annotation reference"/>
    <w:uiPriority w:val="99"/>
    <w:semiHidden/>
    <w:unhideWhenUsed/>
    <w:rsid w:val="00A10C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10C16"/>
  </w:style>
  <w:style w:type="character" w:customStyle="1" w:styleId="TextocomentarioCar">
    <w:name w:val="Texto comentario Car"/>
    <w:link w:val="Textocomentario"/>
    <w:uiPriority w:val="99"/>
    <w:rsid w:val="00A10C16"/>
    <w:rPr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10C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10C16"/>
    <w:rPr>
      <w:b/>
      <w:bCs/>
      <w:lang w:val="es-ES" w:eastAsia="zh-CN"/>
    </w:rPr>
  </w:style>
  <w:style w:type="table" w:styleId="Tablaconcuadrcula">
    <w:name w:val="Table Grid"/>
    <w:basedOn w:val="Tablanormal"/>
    <w:uiPriority w:val="59"/>
    <w:rsid w:val="009D1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D1614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d1d2e24-7be0-47eb-a1db-99cc6d75caff" xsi:nil="true"/>
    <lcf76f155ced4ddcb4097134ff3c332f xmlns="4d1d2e24-7be0-47eb-a1db-99cc6d75caff">
      <Terms xmlns="http://schemas.microsoft.com/office/infopath/2007/PartnerControls"/>
    </lcf76f155ced4ddcb4097134ff3c332f>
    <TaxCatchAll xmlns="d6eaa91c-3afb-4015-aba1-5ff992c1a5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FFB4411CFC54CA6A3FA228255AE4E" ma:contentTypeVersion="20" ma:contentTypeDescription="Crear nuevo documento." ma:contentTypeScope="" ma:versionID="d2347bd3c34e1818504415d6e3d9b6c1">
  <xsd:schema xmlns:xsd="http://www.w3.org/2001/XMLSchema" xmlns:xs="http://www.w3.org/2001/XMLSchema" xmlns:p="http://schemas.microsoft.com/office/2006/metadata/properties" xmlns:ns2="4d1d2e24-7be0-47eb-a1db-99cc6d75caff" xmlns:ns3="d6eaa91c-3afb-4015-aba1-5ff992c1a5ca" targetNamespace="http://schemas.microsoft.com/office/2006/metadata/properties" ma:root="true" ma:fieldsID="79ac676671c92fd0c0c92606b160fe6d" ns2:_="" ns3:_="">
    <xsd:import namespace="4d1d2e24-7be0-47eb-a1db-99cc6d75caff"/>
    <xsd:import namespace="d6eaa91c-3afb-4015-aba1-5ff992c1a5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d2e24-7be0-47eb-a1db-99cc6d75c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Estado de aprobación" ma:internalName="Estado_x0020_de_x0020_aprobaci_x00f3_n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310d8ee-99bf-4ea4-9dbe-e9e068685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aa91c-3afb-4015-aba1-5ff992c1a5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79f101-e3f4-43e5-bfb2-af477e66da4d}" ma:internalName="TaxCatchAll" ma:showField="CatchAllData" ma:web="d6eaa91c-3afb-4015-aba1-5ff992c1a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B88228-35F0-4E8D-AC90-17373F1D40F2}">
  <ds:schemaRefs>
    <ds:schemaRef ds:uri="http://schemas.microsoft.com/office/2006/metadata/properties"/>
    <ds:schemaRef ds:uri="http://schemas.microsoft.com/office/infopath/2007/PartnerControls"/>
    <ds:schemaRef ds:uri="4d1d2e24-7be0-47eb-a1db-99cc6d75caff"/>
    <ds:schemaRef ds:uri="d6eaa91c-3afb-4015-aba1-5ff992c1a5ca"/>
  </ds:schemaRefs>
</ds:datastoreItem>
</file>

<file path=customXml/itemProps2.xml><?xml version="1.0" encoding="utf-8"?>
<ds:datastoreItem xmlns:ds="http://schemas.openxmlformats.org/officeDocument/2006/customXml" ds:itemID="{C1A81A80-E6E9-4863-8C74-34D316E16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1d2e24-7be0-47eb-a1db-99cc6d75caff"/>
    <ds:schemaRef ds:uri="d6eaa91c-3afb-4015-aba1-5ff992c1a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71B2D-D5AE-4305-BA9C-02B5BF273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267A03-436A-44EE-9D50-5BDBF2A09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3703</Characters>
  <Application>Microsoft Office Word</Application>
  <DocSecurity>0</DocSecurity>
  <Lines>217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Fredy.parra</dc:creator>
  <cp:keywords/>
  <cp:lastModifiedBy>Luisa Fernanda Ibagon Moreno</cp:lastModifiedBy>
  <cp:revision>8</cp:revision>
  <cp:lastPrinted>2015-08-14T20:32:00Z</cp:lastPrinted>
  <dcterms:created xsi:type="dcterms:W3CDTF">2025-11-10T12:47:00Z</dcterms:created>
  <dcterms:modified xsi:type="dcterms:W3CDTF">2025-11-12T19:09:00Z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0x01010041BFFB4411CFC54CA6A3FA228255AE4E</vt:lpwstr>
  </property>
  <property fmtid="{D5CDD505-2E9C-101B-9397-08002B2CF9AE}" pid="3" name="Estado de aprobación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MediaServiceImageTags">
    <vt:lpwstr/>
  </property>
</Properties>
</file>