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C5B6E" w14:textId="77777777"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  <w:gridCol w:w="1498"/>
        <w:gridCol w:w="2693"/>
      </w:tblGrid>
      <w:tr w:rsidR="00AB30A3" w:rsidRPr="00647193" w14:paraId="548B6541" w14:textId="77777777" w:rsidTr="00DE46C3">
        <w:trPr>
          <w:trHeight w:val="2299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7CC7D01" w14:textId="77777777" w:rsidR="00AB30A3" w:rsidRPr="00647193" w:rsidRDefault="000C4477" w:rsidP="00976AB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F07CC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Adquisición de llantas para vehículos automotores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AE45485" w14:textId="20ADD07C" w:rsidR="00AB30A3" w:rsidRPr="00647193" w:rsidRDefault="00321030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inline distT="0" distB="0" distL="0" distR="0" wp14:anchorId="4723E243" wp14:editId="62235C10">
                  <wp:extent cx="914400" cy="523875"/>
                  <wp:effectExtent l="0" t="0" r="0" b="0"/>
                  <wp:docPr id="7" name="Gráfico 7" descr="Tra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ractor.sv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42708"/>
                          <a:stretch/>
                        </pic:blipFill>
                        <pic:spPr bwMode="auto">
                          <a:xfrm>
                            <a:off x="0" y="0"/>
                            <a:ext cx="914400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14:paraId="660EBC7C" w14:textId="77777777" w:rsidTr="00661565">
        <w:trPr>
          <w:trHeight w:val="368"/>
        </w:trPr>
        <w:tc>
          <w:tcPr>
            <w:tcW w:w="8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2B86108" w14:textId="3B23BA77" w:rsidR="000C4477" w:rsidRPr="00DF07CC" w:rsidRDefault="00ED7969" w:rsidP="000C4477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1153C">
              <w:rPr>
                <w:rFonts w:ascii="Garamond" w:hAnsi="Garamond"/>
                <w:sz w:val="22"/>
                <w:szCs w:val="22"/>
              </w:rPr>
              <w:t>L</w:t>
            </w:r>
            <w:r w:rsidR="000C4477" w:rsidRPr="00DF07CC">
              <w:rPr>
                <w:rFonts w:ascii="Garamond" w:hAnsi="Garamond" w:cs="Arial"/>
                <w:sz w:val="22"/>
                <w:szCs w:val="22"/>
                <w:lang w:val="es-CO"/>
              </w:rPr>
              <w:t>a Secretaría</w:t>
            </w:r>
            <w:r w:rsidR="0051153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Distrital</w:t>
            </w:r>
            <w:r w:rsidR="000C4477"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de Gobierno</w:t>
            </w:r>
            <w:r w:rsidR="0051153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posee un parque automotor, </w:t>
            </w:r>
            <w:r w:rsidR="000C4477"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que </w:t>
            </w:r>
            <w:r w:rsidR="0051153C">
              <w:rPr>
                <w:rFonts w:ascii="Garamond" w:hAnsi="Garamond" w:cs="Arial"/>
                <w:sz w:val="22"/>
                <w:szCs w:val="22"/>
                <w:lang w:val="es-CO"/>
              </w:rPr>
              <w:t>es</w:t>
            </w:r>
            <w:r w:rsidR="000C4477"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usado para el transporte y movilización de los </w:t>
            </w:r>
            <w:r w:rsidR="00477E96" w:rsidRPr="00DF07CC">
              <w:rPr>
                <w:rFonts w:ascii="Garamond" w:hAnsi="Garamond" w:cs="Arial"/>
                <w:sz w:val="22"/>
                <w:szCs w:val="22"/>
                <w:lang w:val="es-CO"/>
              </w:rPr>
              <w:t>funcionarios,</w:t>
            </w:r>
            <w:r w:rsidR="000C4477"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así como el transporte de elementos de las diferentes depend</w:t>
            </w:r>
            <w:r w:rsidR="00FE6BE4">
              <w:rPr>
                <w:rFonts w:ascii="Garamond" w:hAnsi="Garamond" w:cs="Arial"/>
                <w:sz w:val="22"/>
                <w:szCs w:val="22"/>
                <w:lang w:val="es-CO"/>
              </w:rPr>
              <w:t xml:space="preserve">encias que conforman la Entidad o como el caso de las Alcaldías Locales para las obras, proyectos o actividades en la localidad. </w:t>
            </w:r>
          </w:p>
          <w:p w14:paraId="766F3164" w14:textId="77777777" w:rsidR="000C4477" w:rsidRDefault="000C4477" w:rsidP="000C4477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  <w:p w14:paraId="22C6C018" w14:textId="77777777" w:rsidR="000C4477" w:rsidRPr="00DF07CC" w:rsidRDefault="000C4477" w:rsidP="000C4477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Teniendo en cuenta que el uso implica un desgaste de las llantas del vehículo, es necesario periódicamente o en tiempo determinado según el desgaste de estas, remplazarlas por llantas del mismo diámetro y calidad a la aconsejada por el fabricante del </w:t>
            </w:r>
            <w:r w:rsidR="00477E96" w:rsidRPr="00DF07CC">
              <w:rPr>
                <w:rFonts w:ascii="Garamond" w:hAnsi="Garamond" w:cs="Arial"/>
                <w:sz w:val="22"/>
                <w:szCs w:val="22"/>
                <w:lang w:val="es-CO"/>
              </w:rPr>
              <w:t>vehículo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.</w:t>
            </w:r>
          </w:p>
          <w:p w14:paraId="3DC41F60" w14:textId="77777777" w:rsidR="000C4477" w:rsidRPr="00DF07CC" w:rsidRDefault="000C4477" w:rsidP="000C4477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  <w:p w14:paraId="6B7AEE24" w14:textId="5277B047" w:rsidR="00584EF2" w:rsidRPr="00647193" w:rsidRDefault="000C4477" w:rsidP="00B44D6F">
            <w:pPr>
              <w:pStyle w:val="Textoindependiente"/>
              <w:jc w:val="both"/>
              <w:rPr>
                <w:rFonts w:ascii="Garamond" w:hAnsi="Garamond"/>
                <w:sz w:val="22"/>
                <w:szCs w:val="22"/>
              </w:rPr>
            </w:pP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Es por esta razón </w:t>
            </w:r>
            <w:r w:rsidR="00477E96" w:rsidRPr="00DF07CC">
              <w:rPr>
                <w:rFonts w:ascii="Garamond" w:hAnsi="Garamond" w:cs="Arial"/>
                <w:sz w:val="22"/>
                <w:szCs w:val="22"/>
                <w:lang w:val="es-CO"/>
              </w:rPr>
              <w:t>que,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tanto 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para la compra de estos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elementos como para la disposición de los mismos, es necesario incluir criterios ambientales en los procesos de contratación; debido a que l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a disposición final de las llantas usadas ha llegado a representar un problema técnico, económico, ambiental y de salud pública, en la medida en que las llantas son difíciles de compactar en un relleno sanitario, representando un proceso costoso y el inconveniente de ocupar mucho espacio. Su almacenamiento en grandes cantidades, genera problemas de estética y riesgos de incendios difíciles de extinguir. Su uso como combustible en hornos que no cuentan con la tecnología de control adecuada, genera graves problemas de emisiones contaminantes a la atmósfera. Así mismo las llantas usadas almacenadas se convierten en un lugar favorable para la reproducción de diferentes vectores que colocan en riesgo la salud de la población.</w:t>
            </w:r>
          </w:p>
        </w:tc>
      </w:tr>
      <w:tr w:rsidR="0028352F" w:rsidRPr="00647193" w14:paraId="670EDF57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61BFFB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157587D3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9B00AB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678872CB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E86C1D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7D4A7DCB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A8C2EA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E30ADEC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C8DF71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45C282A0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8CEF3A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4B65DC1C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1A0605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49443EF" w14:textId="77777777" w:rsidTr="00582630">
        <w:trPr>
          <w:trHeight w:val="2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DBA0666" w14:textId="77777777"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14:paraId="4299A167" w14:textId="77777777" w:rsidTr="00661565">
        <w:trPr>
          <w:trHeight w:val="2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E42CDA" w14:textId="0FAC21A6" w:rsidR="008A673E" w:rsidRPr="00B7627E" w:rsidRDefault="00D20407" w:rsidP="007D172F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456943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A0613" w:rsidRPr="00647193" w14:paraId="4E22A7A8" w14:textId="2F2E58E8" w:rsidTr="00164687">
        <w:trPr>
          <w:trHeight w:val="13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A39F4B" w14:textId="5B72D03A" w:rsidR="00FA0613" w:rsidRPr="00D20407" w:rsidRDefault="00FA0613" w:rsidP="0016468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7627E">
              <w:rPr>
                <w:rFonts w:ascii="Garamond" w:hAnsi="Garamond"/>
                <w:b/>
                <w:sz w:val="22"/>
                <w:szCs w:val="22"/>
              </w:rPr>
              <w:t>Especificaciones técnicas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01595D3" w14:textId="31C8133E" w:rsidR="00FA0613" w:rsidRPr="00FA0613" w:rsidRDefault="00FA0613" w:rsidP="00164687">
            <w:pPr>
              <w:spacing w:after="200" w:line="276" w:lineRule="auto"/>
              <w:jc w:val="center"/>
              <w:rPr>
                <w:rFonts w:ascii="Garamond" w:hAnsi="Garamond"/>
                <w:color w:val="C2D69B" w:themeColor="accent3" w:themeTint="99"/>
                <w:sz w:val="22"/>
                <w:szCs w:val="22"/>
              </w:rPr>
            </w:pPr>
            <w:r w:rsidRPr="00FA0613">
              <w:rPr>
                <w:rFonts w:ascii="Garamond" w:hAnsi="Garamond"/>
                <w:b/>
                <w:sz w:val="22"/>
                <w:szCs w:val="22"/>
              </w:rPr>
              <w:t>Medios de verificación</w:t>
            </w:r>
          </w:p>
        </w:tc>
      </w:tr>
      <w:tr w:rsidR="001673B6" w:rsidRPr="00647193" w14:paraId="33BFD592" w14:textId="20FC30DC" w:rsidTr="00FA0613">
        <w:trPr>
          <w:trHeight w:val="24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81A5BC" w14:textId="44E3AE7B" w:rsidR="001673B6" w:rsidRPr="00093B8E" w:rsidRDefault="001673B6" w:rsidP="001673B6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Remitir declaración juramentada comprometiéndose a</w:t>
            </w:r>
            <w:r w:rsidR="00BE7A60">
              <w:rPr>
                <w:rFonts w:ascii="Garamond" w:hAnsi="Garamond" w:cs="Arial"/>
                <w:sz w:val="22"/>
                <w:szCs w:val="22"/>
              </w:rPr>
              <w:t xml:space="preserve"> que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BE7A60">
              <w:rPr>
                <w:rFonts w:ascii="Garamond" w:hAnsi="Garamond" w:cs="Arial"/>
                <w:sz w:val="22"/>
                <w:szCs w:val="22"/>
              </w:rPr>
              <w:t xml:space="preserve">el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cambio de llantas </w:t>
            </w:r>
            <w:r w:rsidR="00BE7A60">
              <w:rPr>
                <w:rFonts w:ascii="Garamond" w:hAnsi="Garamond" w:cs="Arial"/>
                <w:sz w:val="22"/>
                <w:szCs w:val="22"/>
              </w:rPr>
              <w:t>contemplará el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reencauche </w:t>
            </w:r>
            <w:r w:rsidRPr="00C61E3E">
              <w:rPr>
                <w:rFonts w:ascii="Garamond" w:hAnsi="Garamond" w:cs="Arial"/>
                <w:sz w:val="22"/>
                <w:szCs w:val="22"/>
              </w:rPr>
              <w:t>desde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el </w:t>
            </w:r>
            <w:r w:rsidR="00BE7A60">
              <w:rPr>
                <w:rFonts w:ascii="Garamond" w:hAnsi="Garamond" w:cs="Arial"/>
                <w:sz w:val="22"/>
                <w:szCs w:val="22"/>
              </w:rPr>
              <w:t>rin 15” en adelante y</w:t>
            </w:r>
            <w:r w:rsidRPr="00C61E3E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se desarrollará en lugares </w:t>
            </w:r>
            <w:r w:rsidRPr="00C61E3E">
              <w:rPr>
                <w:rFonts w:ascii="Garamond" w:hAnsi="Garamond" w:cs="Arial"/>
                <w:sz w:val="22"/>
                <w:szCs w:val="22"/>
              </w:rPr>
              <w:t>en donde garantice el cumplimiento de la NTC 5384 de 2005 y las Resoluciones 481 de 2009 y 230 de 2010, modificadas por la Resolución 2899 de 2011.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D49207" w14:textId="77777777" w:rsidR="001673B6" w:rsidRDefault="001673B6" w:rsidP="001673B6">
            <w:pPr>
              <w:pStyle w:val="Textocomentari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Declaración juramentada.</w:t>
            </w:r>
          </w:p>
          <w:p w14:paraId="05EB32A1" w14:textId="77777777" w:rsidR="001673B6" w:rsidRPr="00FA0613" w:rsidRDefault="001673B6" w:rsidP="001673B6">
            <w:pPr>
              <w:jc w:val="both"/>
              <w:rPr>
                <w:rFonts w:ascii="Garamond" w:hAnsi="Garamond"/>
                <w:color w:val="C2D69B" w:themeColor="accent3" w:themeTint="99"/>
                <w:sz w:val="22"/>
                <w:szCs w:val="22"/>
              </w:rPr>
            </w:pPr>
          </w:p>
        </w:tc>
      </w:tr>
      <w:tr w:rsidR="00E95051" w:rsidRPr="00647193" w14:paraId="72E905BA" w14:textId="338D87AA" w:rsidTr="00354B76">
        <w:trPr>
          <w:trHeight w:val="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748A43" w14:textId="6BB2502D" w:rsidR="00E95051" w:rsidRPr="0095185E" w:rsidRDefault="00E95051" w:rsidP="00354B7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Obligaciones especí</w:t>
            </w:r>
            <w:r w:rsidRPr="00647193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79A6304" w14:textId="24660A36" w:rsidR="00E95051" w:rsidRPr="0095185E" w:rsidRDefault="00E95051" w:rsidP="00354B76">
            <w:pPr>
              <w:spacing w:after="20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FA0613">
              <w:rPr>
                <w:rFonts w:ascii="Garamond" w:hAnsi="Garamond"/>
                <w:b/>
                <w:sz w:val="22"/>
                <w:szCs w:val="22"/>
              </w:rPr>
              <w:t>Medios de verificación</w:t>
            </w:r>
          </w:p>
        </w:tc>
      </w:tr>
      <w:tr w:rsidR="00BE7A60" w:rsidRPr="00647193" w14:paraId="4D061151" w14:textId="1607DE4E" w:rsidTr="00E95051">
        <w:trPr>
          <w:trHeight w:val="24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ACF7E2" w14:textId="77777777" w:rsidR="00BE7A60" w:rsidRPr="00BE7A60" w:rsidRDefault="00BE7A60" w:rsidP="00BE7A6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E7A60">
              <w:rPr>
                <w:rFonts w:ascii="Garamond" w:hAnsi="Garamond" w:cs="Arial"/>
                <w:sz w:val="22"/>
                <w:szCs w:val="22"/>
              </w:rPr>
              <w:t xml:space="preserve">Remitir el certificado, por parte de la empresa cuando se realice el reencauche de llantas rin 15” en adelante, en donde garantice el cumplimiento de la NTC 5384 de 2005 y las Resoluciones 481 de 2009 y 230 de 2010, modificadas por la Resolución 2899 de 2011. </w:t>
            </w:r>
          </w:p>
          <w:p w14:paraId="362F3B63" w14:textId="36D4E6F4" w:rsidR="00BE7A60" w:rsidRDefault="00BE7A60" w:rsidP="00BE7A60">
            <w:pPr>
              <w:pStyle w:val="Prrafodelista"/>
              <w:ind w:left="36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C61E3E">
              <w:rPr>
                <w:rFonts w:ascii="Garamond" w:hAnsi="Garamond" w:cs="Arial"/>
                <w:sz w:val="22"/>
                <w:szCs w:val="22"/>
              </w:rPr>
              <w:t xml:space="preserve">En caso de no ser posible el reencauche, enviar declaración justificando porque deben instalar llantas nuevas. (Decreto 442 de 2015, Art.13). 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E8016B" w14:textId="57E7BA73" w:rsidR="00BE7A60" w:rsidRDefault="00BE7A60" w:rsidP="00BE7A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Certificado de reencauche de llanta so concepto técnico en caso de no ser posible el reencauche. </w:t>
            </w:r>
          </w:p>
        </w:tc>
      </w:tr>
      <w:tr w:rsidR="00BE7A60" w:rsidRPr="00647193" w14:paraId="41A07D96" w14:textId="77777777" w:rsidTr="00E95051">
        <w:trPr>
          <w:trHeight w:val="24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C93778" w14:textId="6C3CD1C5" w:rsidR="00BE7A60" w:rsidRPr="0095185E" w:rsidRDefault="007C1155" w:rsidP="00BE7A60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Cuando no se realiza reencauche, garantizar la disposición adecuada de las llantas usadas con gestores autorizados y enviar las certificaciones correspondientes a la entidad. </w:t>
            </w:r>
          </w:p>
          <w:p w14:paraId="4865605E" w14:textId="6ACC48EC" w:rsidR="00BE7A60" w:rsidRPr="0095185E" w:rsidRDefault="00BE7A60" w:rsidP="00BE7A60">
            <w:pPr>
              <w:pStyle w:val="Prrafodelista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2EC74B" w14:textId="67E7C450" w:rsidR="00BE7A60" w:rsidRPr="007C1155" w:rsidRDefault="007C1155" w:rsidP="007C115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C1155">
              <w:rPr>
                <w:rFonts w:ascii="Garamond" w:hAnsi="Garamond"/>
                <w:sz w:val="22"/>
                <w:szCs w:val="22"/>
              </w:rPr>
              <w:t>Certificado de gestión de llantas</w:t>
            </w:r>
          </w:p>
        </w:tc>
      </w:tr>
    </w:tbl>
    <w:p w14:paraId="708DA528" w14:textId="77777777"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14:paraId="0505E1A7" w14:textId="77777777"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14:paraId="4DAE695B" w14:textId="77777777" w:rsidR="0028352F" w:rsidRDefault="0028352F" w:rsidP="0028352F">
      <w:pPr>
        <w:rPr>
          <w:rFonts w:ascii="Garamond" w:hAnsi="Garamond"/>
          <w:sz w:val="22"/>
          <w:szCs w:val="22"/>
        </w:rPr>
      </w:pPr>
    </w:p>
    <w:p w14:paraId="370CAFE9" w14:textId="77777777" w:rsidR="00446869" w:rsidRDefault="00446869"/>
    <w:sectPr w:rsidR="00446869" w:rsidSect="00661565">
      <w:headerReference w:type="default" r:id="rId10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86B75" w14:textId="77777777" w:rsidR="008A2BF9" w:rsidRDefault="008A2BF9" w:rsidP="00661565">
      <w:r>
        <w:separator/>
      </w:r>
    </w:p>
  </w:endnote>
  <w:endnote w:type="continuationSeparator" w:id="0">
    <w:p w14:paraId="23DD277E" w14:textId="77777777" w:rsidR="008A2BF9" w:rsidRDefault="008A2BF9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13EDB" w14:textId="77777777" w:rsidR="008A2BF9" w:rsidRDefault="008A2BF9" w:rsidP="00661565">
      <w:r>
        <w:separator/>
      </w:r>
    </w:p>
  </w:footnote>
  <w:footnote w:type="continuationSeparator" w:id="0">
    <w:p w14:paraId="164A20B0" w14:textId="77777777" w:rsidR="008A2BF9" w:rsidRDefault="008A2BF9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786A" w14:textId="1B592C6D" w:rsidR="00661565" w:rsidRDefault="0095185E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5E3E396B" wp14:editId="101BF380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42D9CBC" w14:textId="77777777"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FICHA </w:t>
                                </w:r>
                                <w:r w:rsidR="00541592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SOTENIBLE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1D9BF72" w14:textId="58F4714A" w:rsidR="00661565" w:rsidRDefault="00CA0F53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–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 w:rsidR="00090966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14 V 3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.0 </w:t>
                                </w:r>
                                <w:r w:rsidRPr="001B73F3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Vigencia: 0</w:t>
                                </w:r>
                                <w:r w:rsidR="00090966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6 de jul</w:t>
                                </w:r>
                                <w:r w:rsidRPr="001B73F3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io de 201</w:t>
                                </w:r>
                                <w:r w:rsidR="00090966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3E396B"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FUuwgAAANoAAAAPAAAAZHJzL2Rvd25yZXYueG1sRI9Ba8JA&#10;FITvBf/D8oTe6iZi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A/iFUuwgAAANoAAAAPAAAA&#10;AAAAAAAAAAAAAAcCAABkcnMvZG93bnJldi54bWxQSwUGAAAAAAMAAwC3AAAA9gIAAAAA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142D9CBC" w14:textId="77777777"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FICHA </w:t>
                          </w:r>
                          <w:r w:rsidR="00541592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SOTENIBLE</w:t>
                          </w: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1D9BF72" w14:textId="58F4714A" w:rsidR="00661565" w:rsidRDefault="00CA0F53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–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="00090966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14 V 3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.0 </w:t>
                          </w:r>
                          <w:r w:rsidRPr="001B73F3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Vigencia: 0</w:t>
                          </w:r>
                          <w:r w:rsidR="00090966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6 de jul</w:t>
                          </w:r>
                          <w:r w:rsidRPr="001B73F3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io de 201</w:t>
                          </w:r>
                          <w:r w:rsidR="00090966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8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9D2"/>
    <w:multiLevelType w:val="hybridMultilevel"/>
    <w:tmpl w:val="8F3A2C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E61DB"/>
    <w:multiLevelType w:val="hybridMultilevel"/>
    <w:tmpl w:val="FA008B38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51106778">
      <w:start w:val="1"/>
      <w:numFmt w:val="decimal"/>
      <w:lvlText w:val="%2."/>
      <w:lvlJc w:val="left"/>
      <w:pPr>
        <w:ind w:left="690" w:hanging="690"/>
      </w:pPr>
      <w:rPr>
        <w:rFonts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96C55"/>
    <w:multiLevelType w:val="hybridMultilevel"/>
    <w:tmpl w:val="AD0AFBE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C01832"/>
    <w:multiLevelType w:val="hybridMultilevel"/>
    <w:tmpl w:val="7F2A134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E88D79E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AB089D"/>
    <w:multiLevelType w:val="hybridMultilevel"/>
    <w:tmpl w:val="A00A0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944B6"/>
    <w:multiLevelType w:val="hybridMultilevel"/>
    <w:tmpl w:val="FA008B38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51106778">
      <w:start w:val="1"/>
      <w:numFmt w:val="decimal"/>
      <w:lvlText w:val="%2."/>
      <w:lvlJc w:val="left"/>
      <w:pPr>
        <w:ind w:left="690" w:hanging="690"/>
      </w:pPr>
      <w:rPr>
        <w:rFonts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21AA4"/>
    <w:multiLevelType w:val="hybridMultilevel"/>
    <w:tmpl w:val="F4EE0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2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171F20"/>
    <w:multiLevelType w:val="hybridMultilevel"/>
    <w:tmpl w:val="099E4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DE7203"/>
    <w:multiLevelType w:val="hybridMultilevel"/>
    <w:tmpl w:val="7EEC861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87112"/>
    <w:multiLevelType w:val="hybridMultilevel"/>
    <w:tmpl w:val="C428DFEC"/>
    <w:lvl w:ilvl="0" w:tplc="240A000F">
      <w:start w:val="16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12FC8"/>
    <w:multiLevelType w:val="hybridMultilevel"/>
    <w:tmpl w:val="9E98AA12"/>
    <w:lvl w:ilvl="0" w:tplc="0470B4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FC0A4D"/>
    <w:multiLevelType w:val="hybridMultilevel"/>
    <w:tmpl w:val="6D3285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7AA1118"/>
    <w:multiLevelType w:val="hybridMultilevel"/>
    <w:tmpl w:val="F1B087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9"/>
  </w:num>
  <w:num w:numId="5">
    <w:abstractNumId w:val="17"/>
  </w:num>
  <w:num w:numId="6">
    <w:abstractNumId w:val="24"/>
  </w:num>
  <w:num w:numId="7">
    <w:abstractNumId w:val="3"/>
  </w:num>
  <w:num w:numId="8">
    <w:abstractNumId w:val="18"/>
  </w:num>
  <w:num w:numId="9">
    <w:abstractNumId w:val="6"/>
  </w:num>
  <w:num w:numId="10">
    <w:abstractNumId w:val="10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9"/>
  </w:num>
  <w:num w:numId="16">
    <w:abstractNumId w:val="28"/>
  </w:num>
  <w:num w:numId="17">
    <w:abstractNumId w:val="7"/>
  </w:num>
  <w:num w:numId="18">
    <w:abstractNumId w:val="32"/>
  </w:num>
  <w:num w:numId="19">
    <w:abstractNumId w:val="5"/>
  </w:num>
  <w:num w:numId="20">
    <w:abstractNumId w:val="15"/>
  </w:num>
  <w:num w:numId="21">
    <w:abstractNumId w:val="2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1"/>
  </w:num>
  <w:num w:numId="28">
    <w:abstractNumId w:val="0"/>
  </w:num>
  <w:num w:numId="29">
    <w:abstractNumId w:val="1"/>
  </w:num>
  <w:num w:numId="30">
    <w:abstractNumId w:val="25"/>
  </w:num>
  <w:num w:numId="31">
    <w:abstractNumId w:val="11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10013"/>
    <w:rsid w:val="00074E18"/>
    <w:rsid w:val="0007528B"/>
    <w:rsid w:val="00080BFA"/>
    <w:rsid w:val="00082FBE"/>
    <w:rsid w:val="00087059"/>
    <w:rsid w:val="00090966"/>
    <w:rsid w:val="00093B8E"/>
    <w:rsid w:val="000C4477"/>
    <w:rsid w:val="000F56DE"/>
    <w:rsid w:val="001074C7"/>
    <w:rsid w:val="00123E3B"/>
    <w:rsid w:val="001576F9"/>
    <w:rsid w:val="00164687"/>
    <w:rsid w:val="001673B6"/>
    <w:rsid w:val="001852A0"/>
    <w:rsid w:val="001C285D"/>
    <w:rsid w:val="001E24EC"/>
    <w:rsid w:val="001E4CB9"/>
    <w:rsid w:val="001F1AD4"/>
    <w:rsid w:val="001F688B"/>
    <w:rsid w:val="00205E49"/>
    <w:rsid w:val="002124F9"/>
    <w:rsid w:val="00234144"/>
    <w:rsid w:val="00243525"/>
    <w:rsid w:val="00250A21"/>
    <w:rsid w:val="0028352F"/>
    <w:rsid w:val="00286EEE"/>
    <w:rsid w:val="002C6463"/>
    <w:rsid w:val="0031313D"/>
    <w:rsid w:val="00321030"/>
    <w:rsid w:val="00346E62"/>
    <w:rsid w:val="00354B76"/>
    <w:rsid w:val="00382BD9"/>
    <w:rsid w:val="00385E28"/>
    <w:rsid w:val="003D3CC6"/>
    <w:rsid w:val="004139BC"/>
    <w:rsid w:val="00423D1A"/>
    <w:rsid w:val="00430F33"/>
    <w:rsid w:val="00446869"/>
    <w:rsid w:val="004538BB"/>
    <w:rsid w:val="00456943"/>
    <w:rsid w:val="0047543C"/>
    <w:rsid w:val="00477E96"/>
    <w:rsid w:val="00494F9A"/>
    <w:rsid w:val="004952E3"/>
    <w:rsid w:val="004C501A"/>
    <w:rsid w:val="004D41A9"/>
    <w:rsid w:val="004D5FE3"/>
    <w:rsid w:val="00507B0A"/>
    <w:rsid w:val="0051153C"/>
    <w:rsid w:val="00514016"/>
    <w:rsid w:val="00515420"/>
    <w:rsid w:val="00541592"/>
    <w:rsid w:val="00547436"/>
    <w:rsid w:val="00552B6A"/>
    <w:rsid w:val="005752B0"/>
    <w:rsid w:val="00582630"/>
    <w:rsid w:val="00583066"/>
    <w:rsid w:val="00584EF2"/>
    <w:rsid w:val="00596DB8"/>
    <w:rsid w:val="005B108F"/>
    <w:rsid w:val="005C351A"/>
    <w:rsid w:val="005F57A6"/>
    <w:rsid w:val="006028F9"/>
    <w:rsid w:val="0061258F"/>
    <w:rsid w:val="00613DC1"/>
    <w:rsid w:val="00615759"/>
    <w:rsid w:val="006172C1"/>
    <w:rsid w:val="00623BB3"/>
    <w:rsid w:val="00635261"/>
    <w:rsid w:val="00644D65"/>
    <w:rsid w:val="00647193"/>
    <w:rsid w:val="00661565"/>
    <w:rsid w:val="00664130"/>
    <w:rsid w:val="00684E9D"/>
    <w:rsid w:val="006D1C42"/>
    <w:rsid w:val="006E1FB6"/>
    <w:rsid w:val="007341D6"/>
    <w:rsid w:val="007525E1"/>
    <w:rsid w:val="00753FA2"/>
    <w:rsid w:val="007571ED"/>
    <w:rsid w:val="00761C54"/>
    <w:rsid w:val="007624D5"/>
    <w:rsid w:val="00772F54"/>
    <w:rsid w:val="00787C71"/>
    <w:rsid w:val="007C1155"/>
    <w:rsid w:val="007D172F"/>
    <w:rsid w:val="007D426C"/>
    <w:rsid w:val="007D6D0A"/>
    <w:rsid w:val="007E2978"/>
    <w:rsid w:val="00806F80"/>
    <w:rsid w:val="0081549A"/>
    <w:rsid w:val="00820539"/>
    <w:rsid w:val="008208FF"/>
    <w:rsid w:val="00831BC6"/>
    <w:rsid w:val="00866D7A"/>
    <w:rsid w:val="00877BE8"/>
    <w:rsid w:val="0088468E"/>
    <w:rsid w:val="00884E81"/>
    <w:rsid w:val="008A2BF9"/>
    <w:rsid w:val="008A673E"/>
    <w:rsid w:val="008A6DEF"/>
    <w:rsid w:val="008A7FC3"/>
    <w:rsid w:val="008B09CC"/>
    <w:rsid w:val="008B1396"/>
    <w:rsid w:val="008B3D37"/>
    <w:rsid w:val="008D7D28"/>
    <w:rsid w:val="008E096E"/>
    <w:rsid w:val="008E4684"/>
    <w:rsid w:val="008F7F80"/>
    <w:rsid w:val="00902FC2"/>
    <w:rsid w:val="00903279"/>
    <w:rsid w:val="00907525"/>
    <w:rsid w:val="009101A3"/>
    <w:rsid w:val="009152EC"/>
    <w:rsid w:val="00933708"/>
    <w:rsid w:val="0095185E"/>
    <w:rsid w:val="0097335C"/>
    <w:rsid w:val="00976AB3"/>
    <w:rsid w:val="009832A3"/>
    <w:rsid w:val="009952AA"/>
    <w:rsid w:val="009A3E21"/>
    <w:rsid w:val="009F2CBD"/>
    <w:rsid w:val="009F34FA"/>
    <w:rsid w:val="00A0087D"/>
    <w:rsid w:val="00A22A24"/>
    <w:rsid w:val="00A2526E"/>
    <w:rsid w:val="00A34971"/>
    <w:rsid w:val="00A6085D"/>
    <w:rsid w:val="00A61637"/>
    <w:rsid w:val="00A83243"/>
    <w:rsid w:val="00A839A1"/>
    <w:rsid w:val="00A95221"/>
    <w:rsid w:val="00AA5778"/>
    <w:rsid w:val="00AB30A3"/>
    <w:rsid w:val="00AC7928"/>
    <w:rsid w:val="00AE4EF9"/>
    <w:rsid w:val="00AE567F"/>
    <w:rsid w:val="00AF2F55"/>
    <w:rsid w:val="00AF4D74"/>
    <w:rsid w:val="00B14969"/>
    <w:rsid w:val="00B20816"/>
    <w:rsid w:val="00B20CC5"/>
    <w:rsid w:val="00B44D6F"/>
    <w:rsid w:val="00B50CC3"/>
    <w:rsid w:val="00B62885"/>
    <w:rsid w:val="00B7627E"/>
    <w:rsid w:val="00B91AFE"/>
    <w:rsid w:val="00BA0008"/>
    <w:rsid w:val="00BC4657"/>
    <w:rsid w:val="00BE79FE"/>
    <w:rsid w:val="00BE7A60"/>
    <w:rsid w:val="00C070CE"/>
    <w:rsid w:val="00C10CC6"/>
    <w:rsid w:val="00C12EF6"/>
    <w:rsid w:val="00C15CD7"/>
    <w:rsid w:val="00C20154"/>
    <w:rsid w:val="00C35837"/>
    <w:rsid w:val="00C44199"/>
    <w:rsid w:val="00C47DBB"/>
    <w:rsid w:val="00C50ED9"/>
    <w:rsid w:val="00C533DE"/>
    <w:rsid w:val="00C5475E"/>
    <w:rsid w:val="00C66AD4"/>
    <w:rsid w:val="00C97E84"/>
    <w:rsid w:val="00CA0F53"/>
    <w:rsid w:val="00CB1FAD"/>
    <w:rsid w:val="00CC0BAD"/>
    <w:rsid w:val="00D149E7"/>
    <w:rsid w:val="00D20407"/>
    <w:rsid w:val="00D5562F"/>
    <w:rsid w:val="00DD22BB"/>
    <w:rsid w:val="00DD4726"/>
    <w:rsid w:val="00DE46C3"/>
    <w:rsid w:val="00E03F77"/>
    <w:rsid w:val="00E11BAF"/>
    <w:rsid w:val="00E14875"/>
    <w:rsid w:val="00E15BF8"/>
    <w:rsid w:val="00E76B96"/>
    <w:rsid w:val="00E80D23"/>
    <w:rsid w:val="00E92C16"/>
    <w:rsid w:val="00E95051"/>
    <w:rsid w:val="00E9717F"/>
    <w:rsid w:val="00EB0826"/>
    <w:rsid w:val="00EB7A67"/>
    <w:rsid w:val="00ED7969"/>
    <w:rsid w:val="00EF4B42"/>
    <w:rsid w:val="00F3040B"/>
    <w:rsid w:val="00F458CB"/>
    <w:rsid w:val="00F53D6D"/>
    <w:rsid w:val="00F61352"/>
    <w:rsid w:val="00F84F81"/>
    <w:rsid w:val="00F87A53"/>
    <w:rsid w:val="00FA0613"/>
    <w:rsid w:val="00FD7AB5"/>
    <w:rsid w:val="00FD7B94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D6D42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7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B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148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48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4875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E14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US"/>
    </w:rPr>
  </w:style>
  <w:style w:type="paragraph" w:styleId="Revisin">
    <w:name w:val="Revision"/>
    <w:hidden/>
    <w:uiPriority w:val="99"/>
    <w:semiHidden/>
    <w:rsid w:val="00E1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1A7B03"/>
    <w:rsid w:val="001C4A82"/>
    <w:rsid w:val="00217B68"/>
    <w:rsid w:val="002C6961"/>
    <w:rsid w:val="00445ECF"/>
    <w:rsid w:val="00460A99"/>
    <w:rsid w:val="004F6882"/>
    <w:rsid w:val="005C1413"/>
    <w:rsid w:val="00655A30"/>
    <w:rsid w:val="00775C5B"/>
    <w:rsid w:val="00791144"/>
    <w:rsid w:val="00793D59"/>
    <w:rsid w:val="007A2812"/>
    <w:rsid w:val="007F79E8"/>
    <w:rsid w:val="0085680A"/>
    <w:rsid w:val="008C5E27"/>
    <w:rsid w:val="008D2656"/>
    <w:rsid w:val="00965C2B"/>
    <w:rsid w:val="009F465F"/>
    <w:rsid w:val="00AB11A3"/>
    <w:rsid w:val="00AC3F72"/>
    <w:rsid w:val="00D009E6"/>
    <w:rsid w:val="00DC7F34"/>
    <w:rsid w:val="00EE1A08"/>
    <w:rsid w:val="00EF0E60"/>
    <w:rsid w:val="00F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14 V 3.0 Vigencia: 06 de julio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Daniel Alejandro Rubiano Sosa</cp:lastModifiedBy>
  <cp:revision>31</cp:revision>
  <dcterms:created xsi:type="dcterms:W3CDTF">2017-04-17T15:40:00Z</dcterms:created>
  <dcterms:modified xsi:type="dcterms:W3CDTF">2018-07-05T20:36:00Z</dcterms:modified>
</cp:coreProperties>
</file>