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A6B87" w14:textId="77777777" w:rsidR="0028352F" w:rsidRPr="00DF07CC" w:rsidRDefault="0028352F" w:rsidP="0028352F">
      <w:pPr>
        <w:jc w:val="center"/>
        <w:rPr>
          <w:rFonts w:ascii="Garamond" w:hAnsi="Garamond" w:cs="Arial"/>
          <w:b/>
          <w:color w:val="000080"/>
          <w:sz w:val="22"/>
          <w:szCs w:val="22"/>
          <w:u w:val="single"/>
          <w:lang w:val="es-CO"/>
        </w:rPr>
      </w:pPr>
    </w:p>
    <w:tbl>
      <w:tblPr>
        <w:tblStyle w:val="Cuadrculadetablaclara"/>
        <w:tblW w:w="8931" w:type="dxa"/>
        <w:tblLayout w:type="fixed"/>
        <w:tblLook w:val="0000" w:firstRow="0" w:lastRow="0" w:firstColumn="0" w:lastColumn="0" w:noHBand="0" w:noVBand="0"/>
      </w:tblPr>
      <w:tblGrid>
        <w:gridCol w:w="4650"/>
        <w:gridCol w:w="1588"/>
        <w:gridCol w:w="2693"/>
      </w:tblGrid>
      <w:tr w:rsidR="00AB30A3" w:rsidRPr="00647193" w14:paraId="474F4504" w14:textId="77777777" w:rsidTr="29F8722A">
        <w:trPr>
          <w:trHeight w:val="1283"/>
        </w:trPr>
        <w:tc>
          <w:tcPr>
            <w:tcW w:w="6238" w:type="dxa"/>
            <w:gridSpan w:val="2"/>
            <w:shd w:val="clear" w:color="auto" w:fill="76923C" w:themeFill="accent3" w:themeFillShade="BF"/>
            <w:noWrap/>
            <w:vAlign w:val="center"/>
          </w:tcPr>
          <w:p w14:paraId="0D9133B6" w14:textId="42707E68" w:rsidR="00BC7815" w:rsidRPr="00BC7815" w:rsidRDefault="6E61C740" w:rsidP="569F0341">
            <w:pPr>
              <w:jc w:val="center"/>
              <w:rPr>
                <w:rFonts w:ascii="Garamond" w:hAnsi="Garamond" w:cs="Arial"/>
                <w:b/>
                <w:bCs/>
                <w:color w:val="FFFFFF" w:themeColor="background1"/>
                <w:sz w:val="22"/>
                <w:szCs w:val="22"/>
                <w:lang w:val="es-CO"/>
              </w:rPr>
            </w:pPr>
            <w:r w:rsidRPr="569F0341">
              <w:rPr>
                <w:rFonts w:ascii="Garamond" w:hAnsi="Garamond" w:cs="Arial"/>
                <w:b/>
                <w:bCs/>
                <w:color w:val="FFFFFF" w:themeColor="background1"/>
                <w:sz w:val="22"/>
                <w:szCs w:val="22"/>
                <w:lang w:val="es-CO"/>
              </w:rPr>
              <w:t xml:space="preserve">Ficha No. 23. </w:t>
            </w:r>
            <w:r w:rsidR="00BC7815" w:rsidRPr="569F0341">
              <w:rPr>
                <w:rFonts w:ascii="Garamond" w:hAnsi="Garamond" w:cs="Arial"/>
                <w:b/>
                <w:bCs/>
                <w:color w:val="FFFFFF" w:themeColor="background1"/>
                <w:sz w:val="22"/>
                <w:szCs w:val="22"/>
                <w:lang w:val="es-CO"/>
              </w:rPr>
              <w:t>Servicio de logística / catering</w:t>
            </w:r>
          </w:p>
          <w:p w14:paraId="12DC032C" w14:textId="1679895D" w:rsidR="00AB30A3" w:rsidRPr="006700E4" w:rsidRDefault="00BC7815" w:rsidP="00BC7815">
            <w:pPr>
              <w:jc w:val="center"/>
              <w:rPr>
                <w:rFonts w:ascii="Garamond" w:hAnsi="Garamond" w:cs="Arial"/>
                <w:b/>
                <w:color w:val="FFFFFF" w:themeColor="background1"/>
                <w:sz w:val="22"/>
                <w:szCs w:val="22"/>
              </w:rPr>
            </w:pPr>
            <w:r w:rsidRPr="00BC7815">
              <w:rPr>
                <w:rFonts w:ascii="Garamond" w:hAnsi="Garamond" w:cs="Arial"/>
                <w:b/>
                <w:color w:val="FFFFFF" w:themeColor="background1"/>
                <w:sz w:val="22"/>
                <w:szCs w:val="22"/>
                <w:lang w:val="es-CO"/>
              </w:rPr>
              <w:t>(elaborar y/o servir bebidas y alimentos en un evento)</w:t>
            </w:r>
          </w:p>
        </w:tc>
        <w:tc>
          <w:tcPr>
            <w:tcW w:w="2693" w:type="dxa"/>
            <w:shd w:val="clear" w:color="auto" w:fill="76923C" w:themeFill="accent3" w:themeFillShade="BF"/>
            <w:vAlign w:val="center"/>
          </w:tcPr>
          <w:p w14:paraId="1D725C65" w14:textId="02C5E10B" w:rsidR="00AB30A3" w:rsidRPr="006700E4" w:rsidRDefault="00BC7815" w:rsidP="006700E4">
            <w:pPr>
              <w:jc w:val="center"/>
              <w:rPr>
                <w:rFonts w:ascii="Garamond" w:hAnsi="Garamond" w:cs="Arial"/>
                <w:color w:val="FFFFFF" w:themeColor="background1"/>
                <w:sz w:val="22"/>
                <w:szCs w:val="22"/>
              </w:rPr>
            </w:pPr>
            <w:r>
              <w:rPr>
                <w:rFonts w:ascii="Garamond" w:hAnsi="Garamond" w:cs="Arial"/>
                <w:noProof/>
                <w:color w:val="FFFFFF" w:themeColor="background1"/>
                <w:sz w:val="22"/>
                <w:szCs w:val="22"/>
                <w:lang w:val="es-CO" w:eastAsia="es-CO"/>
              </w:rPr>
              <w:drawing>
                <wp:inline distT="0" distB="0" distL="0" distR="0" wp14:anchorId="7C5715A5" wp14:editId="5649BBEC">
                  <wp:extent cx="914400" cy="914400"/>
                  <wp:effectExtent l="0" t="0" r="0" b="0"/>
                  <wp:docPr id="3" name="Gráfico 3" descr="Servicio de comidas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descr="Servicio de comidas contorno"/>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914400" cy="914400"/>
                          </a:xfrm>
                          <a:prstGeom prst="rect">
                            <a:avLst/>
                          </a:prstGeom>
                        </pic:spPr>
                      </pic:pic>
                    </a:graphicData>
                  </a:graphic>
                </wp:inline>
              </w:drawing>
            </w:r>
          </w:p>
        </w:tc>
      </w:tr>
      <w:tr w:rsidR="0028352F" w:rsidRPr="00647193" w14:paraId="6CDA457A" w14:textId="77777777" w:rsidTr="29F8722A">
        <w:trPr>
          <w:trHeight w:val="255"/>
        </w:trPr>
        <w:tc>
          <w:tcPr>
            <w:tcW w:w="8931" w:type="dxa"/>
            <w:gridSpan w:val="3"/>
            <w:vMerge w:val="restart"/>
            <w:vAlign w:val="center"/>
          </w:tcPr>
          <w:p w14:paraId="7D92235E" w14:textId="77777777" w:rsidR="004C2810" w:rsidRDefault="004C2810" w:rsidP="00F5611E">
            <w:pPr>
              <w:tabs>
                <w:tab w:val="left" w:pos="12191"/>
              </w:tabs>
              <w:ind w:right="72"/>
              <w:jc w:val="both"/>
              <w:rPr>
                <w:rFonts w:ascii="Garamond" w:hAnsi="Garamond"/>
                <w:sz w:val="22"/>
                <w:szCs w:val="22"/>
              </w:rPr>
            </w:pPr>
            <w:r>
              <w:rPr>
                <w:rFonts w:ascii="Garamond" w:hAnsi="Garamond"/>
                <w:b/>
                <w:sz w:val="22"/>
                <w:szCs w:val="22"/>
              </w:rPr>
              <w:t xml:space="preserve">Justificación: </w:t>
            </w:r>
            <w:r w:rsidRPr="00EB6D1D">
              <w:rPr>
                <w:rFonts w:ascii="Garamond" w:hAnsi="Garamond"/>
                <w:sz w:val="22"/>
                <w:szCs w:val="22"/>
              </w:rPr>
              <w:t>Para el desarrollo de eventos institucional</w:t>
            </w:r>
            <w:r>
              <w:rPr>
                <w:rFonts w:ascii="Garamond" w:hAnsi="Garamond"/>
                <w:sz w:val="22"/>
                <w:szCs w:val="22"/>
              </w:rPr>
              <w:t>es</w:t>
            </w:r>
            <w:r w:rsidRPr="00EB6D1D">
              <w:rPr>
                <w:rFonts w:ascii="Garamond" w:hAnsi="Garamond"/>
                <w:sz w:val="22"/>
                <w:szCs w:val="22"/>
              </w:rPr>
              <w:t xml:space="preserve"> se requiere contar con el servicio de alimentación que provea comida y bebida</w:t>
            </w:r>
            <w:r>
              <w:rPr>
                <w:rFonts w:ascii="Garamond" w:hAnsi="Garamond"/>
                <w:sz w:val="22"/>
                <w:szCs w:val="22"/>
              </w:rPr>
              <w:t>.</w:t>
            </w:r>
          </w:p>
          <w:p w14:paraId="6A63D0A5" w14:textId="77777777" w:rsidR="004C2810" w:rsidRDefault="004C2810" w:rsidP="00F5611E">
            <w:pPr>
              <w:tabs>
                <w:tab w:val="left" w:pos="12191"/>
              </w:tabs>
              <w:ind w:right="72"/>
              <w:jc w:val="both"/>
              <w:rPr>
                <w:rFonts w:ascii="Garamond" w:hAnsi="Garamond"/>
                <w:sz w:val="22"/>
                <w:szCs w:val="22"/>
              </w:rPr>
            </w:pPr>
          </w:p>
          <w:p w14:paraId="7A74C5EE" w14:textId="373F9F6F" w:rsidR="0028352F" w:rsidRPr="00647193" w:rsidRDefault="004C2810" w:rsidP="00F5611E">
            <w:pPr>
              <w:tabs>
                <w:tab w:val="left" w:pos="12191"/>
              </w:tabs>
              <w:ind w:right="72"/>
              <w:jc w:val="both"/>
              <w:rPr>
                <w:rFonts w:ascii="Garamond" w:hAnsi="Garamond" w:cs="Arial"/>
                <w:sz w:val="22"/>
                <w:szCs w:val="22"/>
              </w:rPr>
            </w:pPr>
            <w:r>
              <w:rPr>
                <w:rFonts w:ascii="Garamond" w:hAnsi="Garamond"/>
                <w:sz w:val="22"/>
                <w:szCs w:val="22"/>
              </w:rPr>
              <w:t xml:space="preserve">Dentro de esta actividad se generan aspectos ambientales que deben ser controlados para prevenir impactos ambientales negativos. </w:t>
            </w:r>
            <w:r w:rsidRPr="00647193">
              <w:rPr>
                <w:rFonts w:ascii="Garamond" w:hAnsi="Garamond"/>
                <w:sz w:val="22"/>
                <w:szCs w:val="22"/>
              </w:rPr>
              <w:t xml:space="preserve"> </w:t>
            </w:r>
          </w:p>
        </w:tc>
      </w:tr>
      <w:tr w:rsidR="0028352F" w:rsidRPr="00647193" w14:paraId="2F1DD6D8" w14:textId="77777777" w:rsidTr="29F8722A">
        <w:trPr>
          <w:trHeight w:val="255"/>
        </w:trPr>
        <w:tc>
          <w:tcPr>
            <w:tcW w:w="8931" w:type="dxa"/>
            <w:gridSpan w:val="3"/>
            <w:vMerge/>
          </w:tcPr>
          <w:p w14:paraId="0CA849A4" w14:textId="77777777" w:rsidR="0028352F" w:rsidRPr="00647193" w:rsidRDefault="0028352F" w:rsidP="008F31C9">
            <w:pPr>
              <w:rPr>
                <w:rFonts w:ascii="Garamond" w:hAnsi="Garamond" w:cs="Arial"/>
                <w:sz w:val="22"/>
                <w:szCs w:val="22"/>
              </w:rPr>
            </w:pPr>
          </w:p>
        </w:tc>
      </w:tr>
      <w:tr w:rsidR="0028352F" w:rsidRPr="00647193" w14:paraId="5FEDAA1F" w14:textId="77777777" w:rsidTr="29F8722A">
        <w:trPr>
          <w:trHeight w:val="255"/>
        </w:trPr>
        <w:tc>
          <w:tcPr>
            <w:tcW w:w="8931" w:type="dxa"/>
            <w:gridSpan w:val="3"/>
            <w:vMerge/>
          </w:tcPr>
          <w:p w14:paraId="26C7F423" w14:textId="77777777" w:rsidR="0028352F" w:rsidRPr="00647193" w:rsidRDefault="0028352F" w:rsidP="008F31C9">
            <w:pPr>
              <w:rPr>
                <w:rFonts w:ascii="Garamond" w:hAnsi="Garamond" w:cs="Arial"/>
                <w:sz w:val="22"/>
                <w:szCs w:val="22"/>
              </w:rPr>
            </w:pPr>
          </w:p>
        </w:tc>
      </w:tr>
      <w:tr w:rsidR="0028352F" w:rsidRPr="00647193" w14:paraId="27FAAD44" w14:textId="77777777" w:rsidTr="29F8722A">
        <w:trPr>
          <w:trHeight w:val="255"/>
        </w:trPr>
        <w:tc>
          <w:tcPr>
            <w:tcW w:w="8931" w:type="dxa"/>
            <w:gridSpan w:val="3"/>
            <w:vMerge/>
          </w:tcPr>
          <w:p w14:paraId="3BA44513" w14:textId="77777777" w:rsidR="0028352F" w:rsidRPr="00647193" w:rsidRDefault="0028352F" w:rsidP="008F31C9">
            <w:pPr>
              <w:rPr>
                <w:rFonts w:ascii="Garamond" w:hAnsi="Garamond" w:cs="Arial"/>
                <w:sz w:val="22"/>
                <w:szCs w:val="22"/>
              </w:rPr>
            </w:pPr>
          </w:p>
        </w:tc>
      </w:tr>
      <w:tr w:rsidR="0028352F" w:rsidRPr="00647193" w14:paraId="62796BDA" w14:textId="77777777" w:rsidTr="29F8722A">
        <w:trPr>
          <w:trHeight w:val="255"/>
        </w:trPr>
        <w:tc>
          <w:tcPr>
            <w:tcW w:w="8931" w:type="dxa"/>
            <w:gridSpan w:val="3"/>
            <w:vMerge/>
          </w:tcPr>
          <w:p w14:paraId="56D5C87E" w14:textId="77777777" w:rsidR="0028352F" w:rsidRPr="00647193" w:rsidRDefault="0028352F" w:rsidP="008F31C9">
            <w:pPr>
              <w:rPr>
                <w:rFonts w:ascii="Garamond" w:hAnsi="Garamond" w:cs="Arial"/>
                <w:sz w:val="22"/>
                <w:szCs w:val="22"/>
              </w:rPr>
            </w:pPr>
          </w:p>
        </w:tc>
      </w:tr>
      <w:tr w:rsidR="0028352F" w:rsidRPr="00647193" w14:paraId="0B132C1F" w14:textId="77777777" w:rsidTr="29F8722A">
        <w:trPr>
          <w:trHeight w:val="255"/>
        </w:trPr>
        <w:tc>
          <w:tcPr>
            <w:tcW w:w="8931" w:type="dxa"/>
            <w:gridSpan w:val="3"/>
            <w:vMerge/>
          </w:tcPr>
          <w:p w14:paraId="672B817B" w14:textId="77777777" w:rsidR="0028352F" w:rsidRPr="00647193" w:rsidRDefault="0028352F" w:rsidP="008F31C9">
            <w:pPr>
              <w:rPr>
                <w:rFonts w:ascii="Garamond" w:hAnsi="Garamond" w:cs="Arial"/>
                <w:sz w:val="22"/>
                <w:szCs w:val="22"/>
              </w:rPr>
            </w:pPr>
          </w:p>
        </w:tc>
      </w:tr>
      <w:tr w:rsidR="0028352F" w:rsidRPr="00647193" w14:paraId="2FBF5777" w14:textId="77777777" w:rsidTr="29F8722A">
        <w:trPr>
          <w:trHeight w:val="255"/>
        </w:trPr>
        <w:tc>
          <w:tcPr>
            <w:tcW w:w="8931" w:type="dxa"/>
            <w:gridSpan w:val="3"/>
            <w:vMerge/>
          </w:tcPr>
          <w:p w14:paraId="79904BF8" w14:textId="77777777" w:rsidR="0028352F" w:rsidRPr="00647193" w:rsidRDefault="0028352F" w:rsidP="008F31C9">
            <w:pPr>
              <w:rPr>
                <w:rFonts w:ascii="Garamond" w:hAnsi="Garamond" w:cs="Arial"/>
                <w:sz w:val="22"/>
                <w:szCs w:val="22"/>
              </w:rPr>
            </w:pPr>
          </w:p>
        </w:tc>
      </w:tr>
      <w:tr w:rsidR="0028352F" w:rsidRPr="00647193" w14:paraId="2A1BC371" w14:textId="77777777" w:rsidTr="29F8722A">
        <w:trPr>
          <w:trHeight w:val="248"/>
        </w:trPr>
        <w:tc>
          <w:tcPr>
            <w:tcW w:w="8931" w:type="dxa"/>
            <w:gridSpan w:val="3"/>
            <w:vMerge/>
          </w:tcPr>
          <w:p w14:paraId="5A8B3922" w14:textId="77777777" w:rsidR="0028352F" w:rsidRPr="00647193" w:rsidRDefault="0028352F" w:rsidP="008F31C9">
            <w:pPr>
              <w:rPr>
                <w:rFonts w:ascii="Garamond" w:hAnsi="Garamond" w:cs="Arial"/>
                <w:sz w:val="22"/>
                <w:szCs w:val="22"/>
              </w:rPr>
            </w:pPr>
          </w:p>
        </w:tc>
      </w:tr>
      <w:tr w:rsidR="00891416" w:rsidRPr="00647193" w14:paraId="683AF020" w14:textId="77777777" w:rsidTr="29F8722A">
        <w:trPr>
          <w:trHeight w:val="249"/>
        </w:trPr>
        <w:tc>
          <w:tcPr>
            <w:tcW w:w="8931" w:type="dxa"/>
            <w:gridSpan w:val="3"/>
            <w:shd w:val="clear" w:color="auto" w:fill="76923C" w:themeFill="accent3" w:themeFillShade="BF"/>
          </w:tcPr>
          <w:p w14:paraId="062583B8" w14:textId="7DB469B0" w:rsidR="00891416" w:rsidRPr="00647193" w:rsidRDefault="00891416" w:rsidP="00891416">
            <w:pPr>
              <w:jc w:val="center"/>
              <w:rPr>
                <w:rFonts w:ascii="Garamond" w:hAnsi="Garamond" w:cs="Arial"/>
                <w:b/>
                <w:sz w:val="22"/>
                <w:szCs w:val="22"/>
              </w:rPr>
            </w:pPr>
            <w:r w:rsidRPr="006700E4">
              <w:rPr>
                <w:rFonts w:ascii="Garamond" w:hAnsi="Garamond" w:cs="Arial"/>
                <w:b/>
                <w:color w:val="FFFFFF" w:themeColor="background1"/>
                <w:sz w:val="22"/>
                <w:szCs w:val="22"/>
              </w:rPr>
              <w:t xml:space="preserve">CRITERIOS SOSTENIBLES DE SELECCIÓN Y MEDIO DE VERIFICACIÓN </w:t>
            </w:r>
            <w:r w:rsidRPr="006700E4">
              <w:rPr>
                <w:rFonts w:ascii="Garamond" w:hAnsi="Garamond" w:cs="Arial"/>
                <w:color w:val="FFFFFF" w:themeColor="background1"/>
                <w:sz w:val="22"/>
                <w:szCs w:val="22"/>
              </w:rPr>
              <w:t>  </w:t>
            </w:r>
          </w:p>
        </w:tc>
      </w:tr>
      <w:tr w:rsidR="00891416" w:rsidRPr="00647193" w14:paraId="1561FC28" w14:textId="77777777" w:rsidTr="29F8722A">
        <w:trPr>
          <w:trHeight w:val="249"/>
        </w:trPr>
        <w:tc>
          <w:tcPr>
            <w:tcW w:w="8931" w:type="dxa"/>
            <w:gridSpan w:val="3"/>
          </w:tcPr>
          <w:p w14:paraId="6273F3EF" w14:textId="0CFE5141" w:rsidR="00891416" w:rsidRPr="009559EE" w:rsidRDefault="009559EE" w:rsidP="009559EE">
            <w:pPr>
              <w:jc w:val="both"/>
              <w:rPr>
                <w:rFonts w:ascii="Garamond" w:hAnsi="Garamond"/>
                <w:sz w:val="22"/>
                <w:szCs w:val="22"/>
              </w:rPr>
            </w:pPr>
            <w:r w:rsidRPr="00D20407">
              <w:rPr>
                <w:rFonts w:ascii="Garamond" w:hAnsi="Garamond"/>
                <w:sz w:val="22"/>
                <w:szCs w:val="22"/>
              </w:rPr>
              <w:t>En el siguiente apartado se encuentran los criterios de referencia para incluir en la formulación de estudios previos</w:t>
            </w:r>
            <w:r>
              <w:rPr>
                <w:rFonts w:ascii="Garamond" w:hAnsi="Garamond"/>
                <w:sz w:val="22"/>
                <w:szCs w:val="22"/>
              </w:rPr>
              <w:t xml:space="preserve"> que serán habilitantes para la selección del proveedor del bien o servicio, así como aquellos que harán parte de las obligaciones específicas.  </w:t>
            </w:r>
          </w:p>
        </w:tc>
      </w:tr>
      <w:tr w:rsidR="00891416" w:rsidRPr="00647193" w14:paraId="762DF9E1" w14:textId="0905F540" w:rsidTr="29F8722A">
        <w:trPr>
          <w:trHeight w:val="70"/>
        </w:trPr>
        <w:tc>
          <w:tcPr>
            <w:tcW w:w="4650" w:type="dxa"/>
            <w:shd w:val="clear" w:color="auto" w:fill="9BBB59" w:themeFill="accent3"/>
          </w:tcPr>
          <w:p w14:paraId="54CA766C" w14:textId="523CA2B8" w:rsidR="00891416" w:rsidRPr="006700E4" w:rsidRDefault="00891416" w:rsidP="00272247">
            <w:pPr>
              <w:jc w:val="center"/>
              <w:rPr>
                <w:rFonts w:ascii="Garamond" w:hAnsi="Garamond"/>
                <w:color w:val="FFFFFF" w:themeColor="background1"/>
                <w:sz w:val="22"/>
                <w:szCs w:val="22"/>
              </w:rPr>
            </w:pPr>
            <w:r w:rsidRPr="006700E4">
              <w:rPr>
                <w:rFonts w:ascii="Garamond" w:hAnsi="Garamond"/>
                <w:b/>
                <w:color w:val="FFFFFF" w:themeColor="background1"/>
                <w:sz w:val="22"/>
                <w:szCs w:val="22"/>
              </w:rPr>
              <w:t>Especificaciones técnicas</w:t>
            </w:r>
          </w:p>
        </w:tc>
        <w:tc>
          <w:tcPr>
            <w:tcW w:w="4281" w:type="dxa"/>
            <w:gridSpan w:val="2"/>
            <w:shd w:val="clear" w:color="auto" w:fill="9BBB59" w:themeFill="accent3"/>
          </w:tcPr>
          <w:p w14:paraId="449E3F70" w14:textId="7B3B4781" w:rsidR="00891416" w:rsidRPr="006700E4" w:rsidRDefault="00272247" w:rsidP="00272247">
            <w:pPr>
              <w:jc w:val="center"/>
              <w:rPr>
                <w:rFonts w:ascii="Garamond" w:hAnsi="Garamond"/>
                <w:b/>
                <w:color w:val="FFFFFF" w:themeColor="background1"/>
                <w:sz w:val="22"/>
                <w:szCs w:val="22"/>
              </w:rPr>
            </w:pPr>
            <w:r w:rsidRPr="006700E4">
              <w:rPr>
                <w:rFonts w:ascii="Garamond" w:hAnsi="Garamond"/>
                <w:b/>
                <w:color w:val="FFFFFF" w:themeColor="background1"/>
                <w:sz w:val="22"/>
                <w:szCs w:val="22"/>
              </w:rPr>
              <w:t>Medio de verificación</w:t>
            </w:r>
          </w:p>
        </w:tc>
      </w:tr>
      <w:tr w:rsidR="009559EE" w:rsidRPr="00647193" w14:paraId="66E6473D" w14:textId="33267414" w:rsidTr="29F8722A">
        <w:trPr>
          <w:trHeight w:val="249"/>
        </w:trPr>
        <w:tc>
          <w:tcPr>
            <w:tcW w:w="4650" w:type="dxa"/>
            <w:vAlign w:val="center"/>
          </w:tcPr>
          <w:p w14:paraId="5D06BF50" w14:textId="75900246" w:rsidR="009559EE" w:rsidRPr="00D20407" w:rsidRDefault="009559EE" w:rsidP="009559EE">
            <w:pPr>
              <w:numPr>
                <w:ilvl w:val="0"/>
                <w:numId w:val="12"/>
              </w:numPr>
              <w:suppressAutoHyphens/>
              <w:snapToGrid w:val="0"/>
              <w:ind w:left="447" w:hanging="283"/>
              <w:jc w:val="both"/>
              <w:rPr>
                <w:rFonts w:ascii="Garamond" w:hAnsi="Garamond"/>
                <w:sz w:val="22"/>
                <w:szCs w:val="22"/>
              </w:rPr>
            </w:pPr>
            <w:r w:rsidRPr="009B3A70">
              <w:rPr>
                <w:rFonts w:ascii="Garamond" w:hAnsi="Garamond"/>
                <w:sz w:val="22"/>
                <w:szCs w:val="22"/>
              </w:rPr>
              <w:t>Contar con vehículo que cumpla con las condiciones sanitarias para el transporte alimentos.</w:t>
            </w:r>
          </w:p>
        </w:tc>
        <w:tc>
          <w:tcPr>
            <w:tcW w:w="4281" w:type="dxa"/>
            <w:gridSpan w:val="2"/>
            <w:vAlign w:val="center"/>
          </w:tcPr>
          <w:p w14:paraId="65400259" w14:textId="30B43EFA" w:rsidR="009559EE" w:rsidRPr="00D20407" w:rsidRDefault="009559EE" w:rsidP="009559EE">
            <w:pPr>
              <w:jc w:val="both"/>
              <w:rPr>
                <w:rFonts w:ascii="Garamond" w:hAnsi="Garamond"/>
                <w:sz w:val="22"/>
                <w:szCs w:val="22"/>
              </w:rPr>
            </w:pPr>
            <w:r w:rsidRPr="00534860">
              <w:rPr>
                <w:rFonts w:ascii="Garamond" w:hAnsi="Garamond" w:cs="Arial"/>
                <w:color w:val="000000"/>
                <w:sz w:val="22"/>
                <w:szCs w:val="22"/>
              </w:rPr>
              <w:t>Concepto</w:t>
            </w:r>
            <w:r>
              <w:rPr>
                <w:rFonts w:ascii="Garamond" w:hAnsi="Garamond" w:cs="Arial"/>
                <w:color w:val="000000"/>
                <w:sz w:val="22"/>
                <w:szCs w:val="22"/>
              </w:rPr>
              <w:t xml:space="preserve"> favorable </w:t>
            </w:r>
            <w:r w:rsidRPr="00534860">
              <w:rPr>
                <w:rFonts w:ascii="Garamond" w:hAnsi="Garamond" w:cs="Arial"/>
                <w:color w:val="000000"/>
                <w:sz w:val="22"/>
                <w:szCs w:val="22"/>
              </w:rPr>
              <w:t xml:space="preserve">del vehículo a nivel sanitario, expedido por un </w:t>
            </w:r>
            <w:r w:rsidRPr="00534860">
              <w:rPr>
                <w:rFonts w:ascii="Garamond" w:hAnsi="Garamond" w:cs="Arial"/>
                <w:sz w:val="22"/>
                <w:szCs w:val="22"/>
              </w:rPr>
              <w:t>hospital del Distrito Capital</w:t>
            </w:r>
            <w:r>
              <w:rPr>
                <w:rFonts w:ascii="Garamond" w:hAnsi="Garamond" w:cs="Arial"/>
                <w:color w:val="000000"/>
                <w:sz w:val="22"/>
                <w:szCs w:val="22"/>
              </w:rPr>
              <w:t>.</w:t>
            </w:r>
          </w:p>
        </w:tc>
      </w:tr>
      <w:tr w:rsidR="009559EE" w:rsidRPr="00647193" w14:paraId="66BD0322" w14:textId="46C96674" w:rsidTr="29F8722A">
        <w:trPr>
          <w:trHeight w:val="249"/>
        </w:trPr>
        <w:tc>
          <w:tcPr>
            <w:tcW w:w="4650" w:type="dxa"/>
            <w:vAlign w:val="center"/>
          </w:tcPr>
          <w:p w14:paraId="2A2EF6C1" w14:textId="10EF9CB2" w:rsidR="009559EE" w:rsidRPr="002A280E" w:rsidRDefault="009559EE" w:rsidP="29F8722A">
            <w:pPr>
              <w:numPr>
                <w:ilvl w:val="0"/>
                <w:numId w:val="12"/>
              </w:numPr>
              <w:suppressAutoHyphens/>
              <w:snapToGrid w:val="0"/>
              <w:ind w:left="447" w:hanging="283"/>
              <w:jc w:val="both"/>
              <w:rPr>
                <w:rFonts w:asciiTheme="minorHAnsi" w:eastAsiaTheme="minorEastAsia" w:hAnsiTheme="minorHAnsi" w:cstheme="minorBidi"/>
                <w:color w:val="FF0000"/>
                <w:lang w:val="es-ES"/>
              </w:rPr>
            </w:pPr>
            <w:r w:rsidRPr="29F8722A">
              <w:rPr>
                <w:rFonts w:ascii="Garamond" w:hAnsi="Garamond" w:cs="ArialNarrow"/>
                <w:sz w:val="22"/>
                <w:szCs w:val="22"/>
                <w:lang w:val="es-ES"/>
              </w:rPr>
              <w:t xml:space="preserve">El fabricante deberá utilizar materiales reciclados para el embalaje del producto y los insumos. (No se permite el uso de </w:t>
            </w:r>
            <w:proofErr w:type="spellStart"/>
            <w:r w:rsidRPr="29F8722A">
              <w:rPr>
                <w:rFonts w:ascii="Garamond" w:hAnsi="Garamond" w:cs="ArialNarrow"/>
                <w:sz w:val="22"/>
                <w:szCs w:val="22"/>
                <w:lang w:val="es-ES"/>
              </w:rPr>
              <w:t>poliestireno</w:t>
            </w:r>
            <w:proofErr w:type="spellEnd"/>
            <w:r w:rsidRPr="29F8722A">
              <w:rPr>
                <w:rFonts w:ascii="Garamond" w:hAnsi="Garamond" w:cs="ArialNarrow"/>
                <w:sz w:val="22"/>
                <w:szCs w:val="22"/>
                <w:lang w:val="es-ES"/>
              </w:rPr>
              <w:t xml:space="preserve"> expandido-</w:t>
            </w:r>
            <w:proofErr w:type="spellStart"/>
            <w:r w:rsidRPr="29F8722A">
              <w:rPr>
                <w:rFonts w:ascii="Garamond" w:hAnsi="Garamond" w:cs="ArialNarrow"/>
                <w:sz w:val="22"/>
                <w:szCs w:val="22"/>
                <w:lang w:val="es-ES"/>
              </w:rPr>
              <w:t>icopor</w:t>
            </w:r>
            <w:proofErr w:type="spellEnd"/>
            <w:r w:rsidRPr="29F8722A">
              <w:rPr>
                <w:rFonts w:ascii="Garamond" w:hAnsi="Garamond" w:cs="ArialNarrow"/>
                <w:sz w:val="22"/>
                <w:szCs w:val="22"/>
                <w:lang w:val="es-ES"/>
              </w:rPr>
              <w:t>-</w:t>
            </w:r>
            <w:r w:rsidR="7109C3C3" w:rsidRPr="29F8722A">
              <w:rPr>
                <w:rFonts w:ascii="Garamond" w:hAnsi="Garamond" w:cs="ArialNarrow"/>
                <w:sz w:val="22"/>
                <w:szCs w:val="22"/>
                <w:lang w:val="es-ES"/>
              </w:rPr>
              <w:t xml:space="preserve"> y plástico de un solo uso</w:t>
            </w:r>
            <w:r w:rsidRPr="29F8722A">
              <w:rPr>
                <w:rFonts w:ascii="Garamond" w:hAnsi="Garamond" w:cs="ArialNarrow"/>
                <w:sz w:val="22"/>
                <w:szCs w:val="22"/>
                <w:lang w:val="es-ES"/>
              </w:rPr>
              <w:t>).</w:t>
            </w:r>
            <w:r w:rsidR="1612BDFD" w:rsidRPr="29F8722A">
              <w:rPr>
                <w:rFonts w:ascii="Garamond" w:hAnsi="Garamond" w:cs="ArialNarrow"/>
                <w:sz w:val="22"/>
                <w:szCs w:val="22"/>
                <w:lang w:val="es-ES"/>
              </w:rPr>
              <w:t xml:space="preserve"> </w:t>
            </w:r>
            <w:r w:rsidR="68EE2BA8" w:rsidRPr="29F8722A">
              <w:rPr>
                <w:rFonts w:ascii="Garamond" w:eastAsia="Garamond" w:hAnsi="Garamond" w:cs="Garamond"/>
                <w:color w:val="000000" w:themeColor="text1"/>
                <w:sz w:val="22"/>
                <w:szCs w:val="22"/>
                <w:lang w:val="es-ES"/>
              </w:rPr>
              <w:t>en cumplimiento del Decreto Distrital 317 de 2021, Por medio del cual se reglamenta el Acuerdo Distrital No. 808 del 2021 y se establecen medidas para reducir progresivamente la adquisición y consumo de plásticos de un solo uso en las Entidades del Distrito Capital</w:t>
            </w:r>
          </w:p>
        </w:tc>
        <w:tc>
          <w:tcPr>
            <w:tcW w:w="4281" w:type="dxa"/>
            <w:gridSpan w:val="2"/>
            <w:vAlign w:val="center"/>
          </w:tcPr>
          <w:p w14:paraId="376C3AB2" w14:textId="033C3E3B" w:rsidR="009559EE" w:rsidRPr="00D20407" w:rsidRDefault="009559EE" w:rsidP="009559EE">
            <w:pPr>
              <w:jc w:val="both"/>
              <w:rPr>
                <w:rFonts w:ascii="Garamond" w:hAnsi="Garamond"/>
                <w:sz w:val="22"/>
                <w:szCs w:val="22"/>
              </w:rPr>
            </w:pPr>
            <w:r>
              <w:rPr>
                <w:rFonts w:ascii="Garamond" w:hAnsi="Garamond"/>
                <w:sz w:val="22"/>
                <w:szCs w:val="22"/>
              </w:rPr>
              <w:t xml:space="preserve">Declaración juramentada </w:t>
            </w:r>
          </w:p>
        </w:tc>
      </w:tr>
      <w:tr w:rsidR="009559EE" w:rsidRPr="00647193" w14:paraId="6A2415A3" w14:textId="050D7577" w:rsidTr="29F8722A">
        <w:trPr>
          <w:trHeight w:val="249"/>
        </w:trPr>
        <w:tc>
          <w:tcPr>
            <w:tcW w:w="4650" w:type="dxa"/>
            <w:vAlign w:val="center"/>
          </w:tcPr>
          <w:p w14:paraId="27079D23" w14:textId="392BFF87" w:rsidR="009559EE" w:rsidRPr="009559EE" w:rsidRDefault="009559EE" w:rsidP="009559EE">
            <w:pPr>
              <w:pStyle w:val="Prrafodelista"/>
              <w:numPr>
                <w:ilvl w:val="0"/>
                <w:numId w:val="12"/>
              </w:numPr>
              <w:ind w:left="447" w:hanging="283"/>
              <w:jc w:val="both"/>
              <w:rPr>
                <w:rFonts w:ascii="Garamond" w:hAnsi="Garamond"/>
                <w:sz w:val="22"/>
                <w:szCs w:val="22"/>
              </w:rPr>
            </w:pPr>
            <w:r w:rsidRPr="569F0341">
              <w:rPr>
                <w:rFonts w:ascii="Garamond" w:hAnsi="Garamond" w:cs="Arial"/>
                <w:sz w:val="22"/>
                <w:szCs w:val="22"/>
                <w:lang w:val="es-CO"/>
              </w:rPr>
              <w:t>Los productos de papel, como servilletas, toallas de manos, entre otros deben ser fabricados con: residuos agroindustriales, papel reciclado, o madera proveniente de fuentes forestales sostenibles.</w:t>
            </w:r>
          </w:p>
        </w:tc>
        <w:tc>
          <w:tcPr>
            <w:tcW w:w="4281" w:type="dxa"/>
            <w:gridSpan w:val="2"/>
            <w:vAlign w:val="center"/>
          </w:tcPr>
          <w:p w14:paraId="70601265" w14:textId="67F6AA52" w:rsidR="009559EE" w:rsidRPr="00D20407" w:rsidRDefault="009559EE" w:rsidP="009559EE">
            <w:pPr>
              <w:jc w:val="both"/>
              <w:rPr>
                <w:rFonts w:ascii="Garamond" w:hAnsi="Garamond"/>
                <w:sz w:val="22"/>
                <w:szCs w:val="22"/>
              </w:rPr>
            </w:pPr>
            <w:r>
              <w:rPr>
                <w:rFonts w:ascii="Garamond" w:hAnsi="Garamond"/>
                <w:sz w:val="22"/>
                <w:szCs w:val="22"/>
              </w:rPr>
              <w:t xml:space="preserve">Ficha técnica de los productos </w:t>
            </w:r>
          </w:p>
        </w:tc>
      </w:tr>
      <w:tr w:rsidR="00B71BF4" w:rsidRPr="00C06546" w14:paraId="5F20C919" w14:textId="77777777" w:rsidTr="29F8722A">
        <w:trPr>
          <w:trHeight w:val="249"/>
        </w:trPr>
        <w:tc>
          <w:tcPr>
            <w:tcW w:w="4650" w:type="dxa"/>
            <w:vAlign w:val="center"/>
          </w:tcPr>
          <w:p w14:paraId="2064DFD4" w14:textId="74EBDDE2" w:rsidR="00B71BF4" w:rsidRPr="00587899" w:rsidRDefault="00B71BF4" w:rsidP="43EC0D58">
            <w:pPr>
              <w:pStyle w:val="Prrafodelista"/>
              <w:numPr>
                <w:ilvl w:val="0"/>
                <w:numId w:val="12"/>
              </w:numPr>
              <w:ind w:left="447" w:hanging="283"/>
              <w:jc w:val="both"/>
              <w:rPr>
                <w:rFonts w:ascii="Garamond" w:hAnsi="Garamond" w:cs="Arial"/>
                <w:color w:val="000000" w:themeColor="text1"/>
                <w:sz w:val="22"/>
                <w:szCs w:val="22"/>
                <w:lang w:val="es-CO"/>
              </w:rPr>
            </w:pPr>
            <w:r w:rsidRPr="569F0341">
              <w:rPr>
                <w:rFonts w:ascii="Garamond" w:hAnsi="Garamond" w:cs="Arial"/>
                <w:sz w:val="22"/>
                <w:szCs w:val="22"/>
                <w:lang w:val="es-CO"/>
              </w:rPr>
              <w:t>El proveedor del servicio debe contar el registro como generador de aceite vegetal usado</w:t>
            </w:r>
            <w:r w:rsidR="00C06546" w:rsidRPr="569F0341">
              <w:rPr>
                <w:rFonts w:ascii="Garamond" w:hAnsi="Garamond" w:cs="Arial"/>
                <w:sz w:val="22"/>
                <w:szCs w:val="22"/>
                <w:lang w:val="es-CO"/>
              </w:rPr>
              <w:t xml:space="preserve"> AVU</w:t>
            </w:r>
            <w:r w:rsidRPr="569F0341">
              <w:rPr>
                <w:rFonts w:ascii="Garamond" w:hAnsi="Garamond" w:cs="Arial"/>
                <w:sz w:val="22"/>
                <w:szCs w:val="22"/>
                <w:lang w:val="es-CO"/>
              </w:rPr>
              <w:t xml:space="preserve"> en cumplimiento de los establecido en el Acuerdo 634 de 2015</w:t>
            </w:r>
          </w:p>
        </w:tc>
        <w:tc>
          <w:tcPr>
            <w:tcW w:w="4281" w:type="dxa"/>
            <w:gridSpan w:val="2"/>
            <w:vAlign w:val="center"/>
          </w:tcPr>
          <w:p w14:paraId="58EB8A2D" w14:textId="37D67582" w:rsidR="00B71BF4" w:rsidRPr="00587899" w:rsidRDefault="00C06546" w:rsidP="43EC0D58">
            <w:pPr>
              <w:jc w:val="both"/>
              <w:rPr>
                <w:rFonts w:ascii="Garamond" w:hAnsi="Garamond"/>
                <w:sz w:val="22"/>
                <w:szCs w:val="22"/>
                <w:lang w:val="es-CO"/>
              </w:rPr>
            </w:pPr>
            <w:r w:rsidRPr="43EC0D58">
              <w:rPr>
                <w:rFonts w:ascii="Garamond" w:hAnsi="Garamond"/>
                <w:sz w:val="22"/>
                <w:szCs w:val="22"/>
                <w:lang w:val="es-CO"/>
              </w:rPr>
              <w:t>Registro como generador de AVU emitido por la autoridad ambiental</w:t>
            </w:r>
          </w:p>
        </w:tc>
      </w:tr>
      <w:tr w:rsidR="00587899" w:rsidRPr="00587899" w14:paraId="4C7157B0" w14:textId="77777777" w:rsidTr="29F8722A">
        <w:trPr>
          <w:trHeight w:val="249"/>
        </w:trPr>
        <w:tc>
          <w:tcPr>
            <w:tcW w:w="4650" w:type="dxa"/>
            <w:vAlign w:val="center"/>
          </w:tcPr>
          <w:p w14:paraId="167A2788" w14:textId="4B192C3C" w:rsidR="00587899" w:rsidRPr="00587899" w:rsidRDefault="00587899" w:rsidP="43EC0D58">
            <w:pPr>
              <w:pStyle w:val="Prrafodelista"/>
              <w:numPr>
                <w:ilvl w:val="0"/>
                <w:numId w:val="12"/>
              </w:numPr>
              <w:ind w:left="447" w:hanging="283"/>
              <w:jc w:val="both"/>
              <w:rPr>
                <w:rFonts w:ascii="Garamond" w:hAnsi="Garamond" w:cs="Arial"/>
                <w:color w:val="000000" w:themeColor="text1"/>
                <w:sz w:val="22"/>
                <w:szCs w:val="22"/>
                <w:lang w:val="es-CO"/>
              </w:rPr>
            </w:pPr>
            <w:r w:rsidRPr="569F0341">
              <w:rPr>
                <w:rFonts w:ascii="Garamond" w:hAnsi="Garamond" w:cs="Arial"/>
                <w:sz w:val="22"/>
                <w:szCs w:val="22"/>
                <w:lang w:val="es-CO"/>
              </w:rPr>
              <w:t xml:space="preserve"> Realizar la disposición adecuada del  aceite vegetal usado AVU con gestores autorizados por la autoridad ambiental</w:t>
            </w:r>
          </w:p>
        </w:tc>
        <w:tc>
          <w:tcPr>
            <w:tcW w:w="4281" w:type="dxa"/>
            <w:gridSpan w:val="2"/>
            <w:vAlign w:val="center"/>
          </w:tcPr>
          <w:p w14:paraId="674B3D08" w14:textId="65D40404" w:rsidR="00587899" w:rsidRPr="00C06546" w:rsidRDefault="00587899" w:rsidP="43EC0D58">
            <w:pPr>
              <w:jc w:val="both"/>
              <w:rPr>
                <w:rFonts w:ascii="Garamond" w:hAnsi="Garamond"/>
                <w:sz w:val="22"/>
                <w:szCs w:val="22"/>
                <w:lang w:val="es-CO"/>
              </w:rPr>
            </w:pPr>
            <w:r w:rsidRPr="43EC0D58">
              <w:rPr>
                <w:rFonts w:ascii="Garamond" w:hAnsi="Garamond"/>
                <w:sz w:val="22"/>
                <w:szCs w:val="22"/>
                <w:lang w:val="es-CO"/>
              </w:rPr>
              <w:t>Certificados de aprovechamiento emitidos por un gestor autorizado</w:t>
            </w:r>
          </w:p>
        </w:tc>
      </w:tr>
      <w:tr w:rsidR="00AF3965" w:rsidRPr="00587899" w14:paraId="76B260A4" w14:textId="77777777" w:rsidTr="29F8722A">
        <w:trPr>
          <w:trHeight w:val="249"/>
        </w:trPr>
        <w:tc>
          <w:tcPr>
            <w:tcW w:w="4650" w:type="dxa"/>
            <w:vAlign w:val="center"/>
          </w:tcPr>
          <w:p w14:paraId="25B1A1D5" w14:textId="491ECC06" w:rsidR="00AF3965" w:rsidRPr="00587899" w:rsidRDefault="00AF3965" w:rsidP="43EC0D58">
            <w:pPr>
              <w:pStyle w:val="Prrafodelista"/>
              <w:numPr>
                <w:ilvl w:val="0"/>
                <w:numId w:val="12"/>
              </w:numPr>
              <w:ind w:left="447" w:hanging="283"/>
              <w:jc w:val="both"/>
              <w:rPr>
                <w:rFonts w:ascii="Garamond" w:hAnsi="Garamond" w:cs="Arial"/>
                <w:color w:val="000000" w:themeColor="text1"/>
                <w:sz w:val="22"/>
                <w:szCs w:val="22"/>
                <w:lang w:val="es-CO"/>
              </w:rPr>
            </w:pPr>
            <w:r w:rsidRPr="569F0341">
              <w:rPr>
                <w:rFonts w:ascii="Garamond" w:hAnsi="Garamond" w:cs="Arial"/>
                <w:sz w:val="22"/>
                <w:szCs w:val="22"/>
                <w:lang w:val="es-CO"/>
              </w:rPr>
              <w:t>Presentar el plan de saneamiento de áreas superficies y equipos de trabajo en los cuales se preparan los alimentos.</w:t>
            </w:r>
          </w:p>
        </w:tc>
        <w:tc>
          <w:tcPr>
            <w:tcW w:w="4281" w:type="dxa"/>
            <w:gridSpan w:val="2"/>
            <w:vAlign w:val="center"/>
          </w:tcPr>
          <w:p w14:paraId="2A9A260C" w14:textId="6E2590C4" w:rsidR="00AF3965" w:rsidRPr="00587899" w:rsidRDefault="00AF3965" w:rsidP="43EC0D58">
            <w:pPr>
              <w:jc w:val="both"/>
              <w:rPr>
                <w:rFonts w:ascii="Garamond" w:hAnsi="Garamond"/>
                <w:sz w:val="22"/>
                <w:szCs w:val="22"/>
                <w:lang w:val="es-CO"/>
              </w:rPr>
            </w:pPr>
            <w:r w:rsidRPr="43EC0D58">
              <w:rPr>
                <w:rFonts w:ascii="Garamond" w:hAnsi="Garamond"/>
                <w:sz w:val="22"/>
                <w:szCs w:val="22"/>
                <w:lang w:val="es-CO"/>
              </w:rPr>
              <w:t>Plan de saneamiento actualizado</w:t>
            </w:r>
          </w:p>
        </w:tc>
      </w:tr>
      <w:tr w:rsidR="00D31417" w:rsidRPr="00587899" w14:paraId="3BC1E046" w14:textId="77777777" w:rsidTr="29F8722A">
        <w:trPr>
          <w:trHeight w:val="249"/>
        </w:trPr>
        <w:tc>
          <w:tcPr>
            <w:tcW w:w="4650" w:type="dxa"/>
            <w:vAlign w:val="center"/>
          </w:tcPr>
          <w:p w14:paraId="2CCDC9ED" w14:textId="780C5D1E" w:rsidR="00D31417" w:rsidRDefault="00D31417" w:rsidP="43EC0D58">
            <w:pPr>
              <w:pStyle w:val="Prrafodelista"/>
              <w:numPr>
                <w:ilvl w:val="0"/>
                <w:numId w:val="12"/>
              </w:numPr>
              <w:ind w:left="447" w:hanging="283"/>
              <w:jc w:val="both"/>
              <w:rPr>
                <w:rFonts w:ascii="Garamond" w:hAnsi="Garamond" w:cs="Arial"/>
                <w:color w:val="000000" w:themeColor="text1"/>
                <w:sz w:val="22"/>
                <w:szCs w:val="22"/>
                <w:lang w:val="es-CO"/>
              </w:rPr>
            </w:pPr>
            <w:r w:rsidRPr="569F0341">
              <w:rPr>
                <w:rFonts w:ascii="Garamond" w:hAnsi="Garamond" w:cs="Arial"/>
                <w:sz w:val="22"/>
                <w:szCs w:val="22"/>
                <w:lang w:val="es-CO"/>
              </w:rPr>
              <w:t xml:space="preserve">El personal que realiza la preparación de alimentos debe </w:t>
            </w:r>
            <w:r w:rsidR="00E414A6" w:rsidRPr="569F0341">
              <w:rPr>
                <w:rFonts w:ascii="Garamond" w:hAnsi="Garamond" w:cs="Arial"/>
                <w:sz w:val="22"/>
                <w:szCs w:val="22"/>
                <w:lang w:val="es-CO"/>
              </w:rPr>
              <w:t>tener</w:t>
            </w:r>
            <w:r w:rsidR="00E414A6" w:rsidRPr="569F0341">
              <w:rPr>
                <w:rFonts w:ascii="Garamond" w:hAnsi="Garamond"/>
                <w:sz w:val="22"/>
                <w:szCs w:val="22"/>
              </w:rPr>
              <w:t xml:space="preserve"> formación en educación sanitaria, principios básicos de Buenas Prácticas de Manufactura y prácticas higiénicas en manipulación de alimentos.</w:t>
            </w:r>
          </w:p>
        </w:tc>
        <w:tc>
          <w:tcPr>
            <w:tcW w:w="4281" w:type="dxa"/>
            <w:gridSpan w:val="2"/>
            <w:vAlign w:val="center"/>
          </w:tcPr>
          <w:p w14:paraId="6DC8646F" w14:textId="3BAA6DE6" w:rsidR="00D31417" w:rsidRDefault="00B51C5C" w:rsidP="43EC0D58">
            <w:pPr>
              <w:jc w:val="both"/>
              <w:rPr>
                <w:rFonts w:ascii="Garamond" w:hAnsi="Garamond"/>
                <w:sz w:val="22"/>
                <w:szCs w:val="22"/>
                <w:lang w:val="es-CO"/>
              </w:rPr>
            </w:pPr>
            <w:r w:rsidRPr="43EC0D58">
              <w:rPr>
                <w:rFonts w:ascii="Garamond" w:hAnsi="Garamond"/>
                <w:sz w:val="22"/>
                <w:szCs w:val="22"/>
                <w:lang w:val="es-CO"/>
              </w:rPr>
              <w:t>Certificación curso de manipulación de alimentos emitido por un ente acreditado.</w:t>
            </w:r>
          </w:p>
        </w:tc>
      </w:tr>
      <w:tr w:rsidR="00B51C5C" w:rsidRPr="00587899" w14:paraId="77DB65B4" w14:textId="77777777" w:rsidTr="29F8722A">
        <w:trPr>
          <w:trHeight w:val="249"/>
        </w:trPr>
        <w:tc>
          <w:tcPr>
            <w:tcW w:w="4650" w:type="dxa"/>
            <w:vAlign w:val="center"/>
          </w:tcPr>
          <w:p w14:paraId="413479C5" w14:textId="52B27CB6" w:rsidR="00B51C5C" w:rsidRDefault="00B51C5C" w:rsidP="43EC0D58">
            <w:pPr>
              <w:pStyle w:val="Prrafodelista"/>
              <w:numPr>
                <w:ilvl w:val="0"/>
                <w:numId w:val="12"/>
              </w:numPr>
              <w:ind w:left="447" w:hanging="283"/>
              <w:jc w:val="both"/>
              <w:rPr>
                <w:rFonts w:ascii="Garamond" w:hAnsi="Garamond" w:cs="Arial"/>
                <w:color w:val="000000" w:themeColor="text1"/>
                <w:sz w:val="22"/>
                <w:szCs w:val="22"/>
                <w:lang w:val="es-CO"/>
              </w:rPr>
            </w:pPr>
            <w:r w:rsidRPr="569F0341">
              <w:rPr>
                <w:rFonts w:ascii="Garamond" w:hAnsi="Garamond" w:cs="Arial"/>
                <w:sz w:val="22"/>
                <w:szCs w:val="22"/>
                <w:lang w:val="es-CO"/>
              </w:rPr>
              <w:t xml:space="preserve">El área destinada para la preparación de alimentos debe contar con los requisitos estipulados en la Resolución 2674 de 2013 o la que lo modifique o sustituya, </w:t>
            </w:r>
            <w:r w:rsidR="0011086F" w:rsidRPr="569F0341">
              <w:rPr>
                <w:rFonts w:ascii="Garamond" w:hAnsi="Garamond" w:cs="Arial"/>
                <w:sz w:val="22"/>
                <w:szCs w:val="22"/>
                <w:lang w:val="es-CO"/>
              </w:rPr>
              <w:t xml:space="preserve">la cual está </w:t>
            </w:r>
            <w:r w:rsidRPr="569F0341">
              <w:rPr>
                <w:rFonts w:ascii="Garamond" w:hAnsi="Garamond" w:cs="Arial"/>
                <w:sz w:val="22"/>
                <w:szCs w:val="22"/>
                <w:lang w:val="es-CO"/>
              </w:rPr>
              <w:t>asociada con las condiciones básicas de higiene para la fabricación de alimentos</w:t>
            </w:r>
            <w:r w:rsidR="0011086F" w:rsidRPr="569F0341">
              <w:rPr>
                <w:rFonts w:ascii="Garamond" w:hAnsi="Garamond" w:cs="Arial"/>
                <w:sz w:val="22"/>
                <w:szCs w:val="22"/>
                <w:lang w:val="es-CO"/>
              </w:rPr>
              <w:t xml:space="preserve"> y manejo de residuos</w:t>
            </w:r>
            <w:r w:rsidRPr="569F0341">
              <w:rPr>
                <w:rFonts w:ascii="Garamond" w:hAnsi="Garamond" w:cs="Arial"/>
                <w:sz w:val="22"/>
                <w:szCs w:val="22"/>
                <w:lang w:val="es-CO"/>
              </w:rPr>
              <w:t>.</w:t>
            </w:r>
          </w:p>
        </w:tc>
        <w:tc>
          <w:tcPr>
            <w:tcW w:w="4281" w:type="dxa"/>
            <w:gridSpan w:val="2"/>
            <w:vAlign w:val="center"/>
          </w:tcPr>
          <w:p w14:paraId="15304533" w14:textId="45268050" w:rsidR="00B51C5C" w:rsidRDefault="0011086F" w:rsidP="43EC0D58">
            <w:pPr>
              <w:jc w:val="both"/>
              <w:rPr>
                <w:rFonts w:ascii="Garamond" w:hAnsi="Garamond"/>
                <w:sz w:val="22"/>
                <w:szCs w:val="22"/>
                <w:lang w:val="es-CO"/>
              </w:rPr>
            </w:pPr>
            <w:r w:rsidRPr="43EC0D58">
              <w:rPr>
                <w:rFonts w:ascii="Garamond" w:hAnsi="Garamond"/>
                <w:sz w:val="22"/>
                <w:szCs w:val="22"/>
                <w:lang w:val="es-CO"/>
              </w:rPr>
              <w:t>Registro fotográfico</w:t>
            </w:r>
          </w:p>
        </w:tc>
      </w:tr>
      <w:tr w:rsidR="009559EE" w:rsidRPr="00647193" w14:paraId="4E603DD2" w14:textId="505ACF1F" w:rsidTr="29F8722A">
        <w:trPr>
          <w:trHeight w:val="249"/>
        </w:trPr>
        <w:tc>
          <w:tcPr>
            <w:tcW w:w="4650" w:type="dxa"/>
            <w:vAlign w:val="center"/>
          </w:tcPr>
          <w:p w14:paraId="354FB85B" w14:textId="7CF0F92E" w:rsidR="009559EE" w:rsidRPr="009559EE" w:rsidRDefault="009559EE" w:rsidP="009559EE">
            <w:pPr>
              <w:pStyle w:val="Prrafodelista"/>
              <w:numPr>
                <w:ilvl w:val="0"/>
                <w:numId w:val="12"/>
              </w:numPr>
              <w:ind w:left="447" w:hanging="283"/>
              <w:jc w:val="both"/>
              <w:rPr>
                <w:rFonts w:ascii="Garamond" w:hAnsi="Garamond"/>
                <w:sz w:val="22"/>
                <w:szCs w:val="22"/>
              </w:rPr>
            </w:pPr>
            <w:r w:rsidRPr="29F8722A">
              <w:rPr>
                <w:rFonts w:ascii="Garamond" w:hAnsi="Garamond"/>
                <w:color w:val="000000" w:themeColor="text1"/>
                <w:sz w:val="22"/>
                <w:szCs w:val="22"/>
              </w:rPr>
              <w:t>Garantizar que dentro de los alimentos suministrados se incluirán productos orgánicos,</w:t>
            </w:r>
            <w:r w:rsidRPr="29F8722A">
              <w:rPr>
                <w:rFonts w:ascii="Garamond" w:hAnsi="Garamond" w:cs="Arial"/>
                <w:sz w:val="22"/>
                <w:szCs w:val="22"/>
              </w:rPr>
              <w:t xml:space="preserve"> que fomenten el agro redes y la creación de alternativas económicas en toda la </w:t>
            </w:r>
            <w:r w:rsidRPr="29F8722A">
              <w:rPr>
                <w:rFonts w:ascii="Garamond" w:hAnsi="Garamond" w:cs="Arial"/>
                <w:sz w:val="22"/>
                <w:szCs w:val="22"/>
              </w:rPr>
              <w:lastRenderedPageBreak/>
              <w:t>ciudad haciendo hincapié en la zona rural, para dar cumplimiento al acuerdo 540 de 2013.</w:t>
            </w:r>
          </w:p>
        </w:tc>
        <w:tc>
          <w:tcPr>
            <w:tcW w:w="4281" w:type="dxa"/>
            <w:gridSpan w:val="2"/>
            <w:vAlign w:val="center"/>
          </w:tcPr>
          <w:p w14:paraId="43946168" w14:textId="77777777" w:rsidR="009559EE" w:rsidRDefault="009559EE" w:rsidP="009559EE">
            <w:pPr>
              <w:spacing w:after="200" w:line="276" w:lineRule="auto"/>
              <w:rPr>
                <w:rFonts w:ascii="Garamond" w:hAnsi="Garamond"/>
                <w:sz w:val="22"/>
                <w:szCs w:val="22"/>
              </w:rPr>
            </w:pPr>
          </w:p>
          <w:p w14:paraId="46C8CB94" w14:textId="2E69AAD3" w:rsidR="009559EE" w:rsidRPr="00D20407" w:rsidRDefault="009559EE" w:rsidP="009559EE">
            <w:pPr>
              <w:jc w:val="both"/>
              <w:rPr>
                <w:rFonts w:ascii="Garamond" w:hAnsi="Garamond"/>
                <w:sz w:val="22"/>
                <w:szCs w:val="22"/>
              </w:rPr>
            </w:pPr>
            <w:r>
              <w:rPr>
                <w:rFonts w:ascii="Garamond" w:hAnsi="Garamond"/>
                <w:sz w:val="22"/>
                <w:szCs w:val="22"/>
              </w:rPr>
              <w:t>Declaración juramentada</w:t>
            </w:r>
          </w:p>
        </w:tc>
      </w:tr>
      <w:tr w:rsidR="009559EE" w:rsidRPr="00647193" w14:paraId="214B6579" w14:textId="1770CB45" w:rsidTr="29F8722A">
        <w:trPr>
          <w:trHeight w:val="249"/>
        </w:trPr>
        <w:tc>
          <w:tcPr>
            <w:tcW w:w="4650" w:type="dxa"/>
            <w:vAlign w:val="center"/>
          </w:tcPr>
          <w:p w14:paraId="74594F7D" w14:textId="26CB248A" w:rsidR="009559EE" w:rsidRPr="009559EE" w:rsidRDefault="009559EE" w:rsidP="009559EE">
            <w:pPr>
              <w:pStyle w:val="Prrafodelista"/>
              <w:numPr>
                <w:ilvl w:val="0"/>
                <w:numId w:val="12"/>
              </w:numPr>
              <w:ind w:left="447" w:hanging="283"/>
              <w:jc w:val="both"/>
              <w:rPr>
                <w:rFonts w:ascii="Garamond" w:hAnsi="Garamond"/>
                <w:sz w:val="22"/>
                <w:szCs w:val="22"/>
              </w:rPr>
            </w:pPr>
            <w:r w:rsidRPr="569F0341">
              <w:rPr>
                <w:rFonts w:ascii="Garamond" w:hAnsi="Garamond" w:cs="Arial"/>
                <w:sz w:val="22"/>
                <w:szCs w:val="22"/>
              </w:rPr>
              <w:t>Garantizar que el personal que preste el servicio a su nombre cuenta con la edad mínima para trabajar, así como también no promueve el trabajo infantil.</w:t>
            </w:r>
          </w:p>
        </w:tc>
        <w:tc>
          <w:tcPr>
            <w:tcW w:w="4281" w:type="dxa"/>
            <w:gridSpan w:val="2"/>
            <w:vAlign w:val="center"/>
          </w:tcPr>
          <w:p w14:paraId="5D32C14C" w14:textId="5A458B56" w:rsidR="009559EE" w:rsidRPr="00D20407" w:rsidRDefault="009559EE" w:rsidP="009559EE">
            <w:pPr>
              <w:jc w:val="both"/>
              <w:rPr>
                <w:rFonts w:ascii="Garamond" w:hAnsi="Garamond"/>
                <w:sz w:val="22"/>
                <w:szCs w:val="22"/>
              </w:rPr>
            </w:pPr>
            <w:r>
              <w:rPr>
                <w:rFonts w:ascii="Garamond" w:hAnsi="Garamond"/>
                <w:sz w:val="22"/>
                <w:szCs w:val="22"/>
              </w:rPr>
              <w:t>Declaración juramentada</w:t>
            </w:r>
          </w:p>
        </w:tc>
      </w:tr>
      <w:tr w:rsidR="009559EE" w:rsidRPr="00647193" w14:paraId="0B0AE0EC" w14:textId="0B3248E0" w:rsidTr="29F8722A">
        <w:trPr>
          <w:trHeight w:val="249"/>
        </w:trPr>
        <w:tc>
          <w:tcPr>
            <w:tcW w:w="4650" w:type="dxa"/>
            <w:vAlign w:val="center"/>
          </w:tcPr>
          <w:p w14:paraId="5CCEF7F2" w14:textId="38FF4DD7" w:rsidR="009559EE" w:rsidRPr="009559EE" w:rsidRDefault="009559EE" w:rsidP="009559EE">
            <w:pPr>
              <w:pStyle w:val="Prrafodelista"/>
              <w:numPr>
                <w:ilvl w:val="0"/>
                <w:numId w:val="12"/>
              </w:numPr>
              <w:ind w:left="447" w:hanging="283"/>
              <w:jc w:val="both"/>
              <w:rPr>
                <w:rFonts w:ascii="Garamond" w:hAnsi="Garamond"/>
                <w:sz w:val="22"/>
                <w:szCs w:val="22"/>
              </w:rPr>
            </w:pPr>
            <w:r w:rsidRPr="569F0341">
              <w:rPr>
                <w:rFonts w:ascii="Garamond" w:hAnsi="Garamond" w:cs="Arial"/>
                <w:sz w:val="22"/>
                <w:szCs w:val="22"/>
              </w:rPr>
              <w:t>Garantizar que el personal que presta el servicio se encuentra afiliado al sistema de seguridad social y salud en el trabajo.</w:t>
            </w:r>
          </w:p>
        </w:tc>
        <w:tc>
          <w:tcPr>
            <w:tcW w:w="4281" w:type="dxa"/>
            <w:gridSpan w:val="2"/>
            <w:vAlign w:val="center"/>
          </w:tcPr>
          <w:p w14:paraId="23226609" w14:textId="355A04A7" w:rsidR="009559EE" w:rsidRPr="00D20407" w:rsidRDefault="009559EE" w:rsidP="009559EE">
            <w:pPr>
              <w:jc w:val="both"/>
              <w:rPr>
                <w:rFonts w:ascii="Garamond" w:hAnsi="Garamond"/>
                <w:sz w:val="22"/>
                <w:szCs w:val="22"/>
              </w:rPr>
            </w:pPr>
            <w:r>
              <w:rPr>
                <w:rFonts w:ascii="Garamond" w:hAnsi="Garamond"/>
                <w:sz w:val="22"/>
                <w:szCs w:val="22"/>
              </w:rPr>
              <w:t>Declaración juramentada</w:t>
            </w:r>
          </w:p>
        </w:tc>
      </w:tr>
      <w:tr w:rsidR="009559EE" w:rsidRPr="00647193" w14:paraId="601C63D9" w14:textId="40FA1AE3" w:rsidTr="29F8722A">
        <w:trPr>
          <w:trHeight w:val="249"/>
        </w:trPr>
        <w:tc>
          <w:tcPr>
            <w:tcW w:w="4650" w:type="dxa"/>
            <w:shd w:val="clear" w:color="auto" w:fill="9BBB59" w:themeFill="accent3"/>
          </w:tcPr>
          <w:p w14:paraId="5E40341F" w14:textId="60711F74" w:rsidR="009559EE" w:rsidRPr="006700E4" w:rsidRDefault="009559EE" w:rsidP="009559EE">
            <w:pPr>
              <w:jc w:val="center"/>
              <w:rPr>
                <w:rFonts w:ascii="Garamond" w:hAnsi="Garamond"/>
                <w:color w:val="FFFFFF" w:themeColor="background1"/>
                <w:sz w:val="22"/>
                <w:szCs w:val="22"/>
              </w:rPr>
            </w:pPr>
            <w:r w:rsidRPr="006700E4">
              <w:rPr>
                <w:rFonts w:ascii="Garamond" w:hAnsi="Garamond"/>
                <w:b/>
                <w:color w:val="FFFFFF" w:themeColor="background1"/>
                <w:sz w:val="22"/>
                <w:szCs w:val="22"/>
              </w:rPr>
              <w:t>Obligaciones específicas</w:t>
            </w:r>
          </w:p>
        </w:tc>
        <w:tc>
          <w:tcPr>
            <w:tcW w:w="4281" w:type="dxa"/>
            <w:gridSpan w:val="2"/>
            <w:shd w:val="clear" w:color="auto" w:fill="9BBB59" w:themeFill="accent3"/>
          </w:tcPr>
          <w:p w14:paraId="55E659E5" w14:textId="3E60FED2" w:rsidR="009559EE" w:rsidRPr="006700E4" w:rsidRDefault="009559EE" w:rsidP="009559EE">
            <w:pPr>
              <w:jc w:val="center"/>
              <w:rPr>
                <w:rFonts w:ascii="Garamond" w:hAnsi="Garamond"/>
                <w:color w:val="FFFFFF" w:themeColor="background1"/>
                <w:sz w:val="22"/>
                <w:szCs w:val="22"/>
              </w:rPr>
            </w:pPr>
            <w:r w:rsidRPr="006700E4">
              <w:rPr>
                <w:rFonts w:ascii="Garamond" w:hAnsi="Garamond"/>
                <w:b/>
                <w:color w:val="FFFFFF" w:themeColor="background1"/>
                <w:sz w:val="22"/>
                <w:szCs w:val="22"/>
              </w:rPr>
              <w:t>Medio de verificación</w:t>
            </w:r>
          </w:p>
        </w:tc>
      </w:tr>
      <w:tr w:rsidR="006B5592" w:rsidRPr="00647193" w14:paraId="2AF7C750" w14:textId="77777777" w:rsidTr="29F8722A">
        <w:trPr>
          <w:trHeight w:val="249"/>
        </w:trPr>
        <w:tc>
          <w:tcPr>
            <w:tcW w:w="4650" w:type="dxa"/>
            <w:vAlign w:val="center"/>
          </w:tcPr>
          <w:p w14:paraId="17747498" w14:textId="2948A58A" w:rsidR="006B5592" w:rsidRPr="006B5592" w:rsidRDefault="006B5592" w:rsidP="006B5592">
            <w:pPr>
              <w:pStyle w:val="Prrafodelista"/>
              <w:numPr>
                <w:ilvl w:val="0"/>
                <w:numId w:val="15"/>
              </w:numPr>
              <w:jc w:val="both"/>
              <w:rPr>
                <w:rFonts w:ascii="Garamond" w:hAnsi="Garamond"/>
                <w:sz w:val="22"/>
                <w:szCs w:val="22"/>
              </w:rPr>
            </w:pPr>
            <w:r w:rsidRPr="006B5592">
              <w:rPr>
                <w:rFonts w:ascii="Garamond" w:eastAsia="Garamond" w:hAnsi="Garamond" w:cs="Garamond"/>
                <w:color w:val="000000" w:themeColor="text1"/>
                <w:sz w:val="22"/>
                <w:szCs w:val="22"/>
                <w:lang w:val="es-ES"/>
              </w:rPr>
              <w:t xml:space="preserve">Se propenderá por el uso de vasos de cartón parafinados y no de </w:t>
            </w:r>
            <w:proofErr w:type="spellStart"/>
            <w:r w:rsidRPr="006B5592">
              <w:rPr>
                <w:rFonts w:ascii="Garamond" w:eastAsia="Garamond" w:hAnsi="Garamond" w:cs="Garamond"/>
                <w:color w:val="000000" w:themeColor="text1"/>
                <w:sz w:val="22"/>
                <w:szCs w:val="22"/>
                <w:lang w:val="es-ES"/>
              </w:rPr>
              <w:t>icopor</w:t>
            </w:r>
            <w:proofErr w:type="spellEnd"/>
            <w:r w:rsidRPr="006B5592">
              <w:rPr>
                <w:rFonts w:ascii="Garamond" w:eastAsia="Garamond" w:hAnsi="Garamond" w:cs="Garamond"/>
                <w:color w:val="000000" w:themeColor="text1"/>
                <w:sz w:val="22"/>
                <w:szCs w:val="22"/>
                <w:lang w:val="es-ES"/>
              </w:rPr>
              <w:t xml:space="preserve"> o plástico, los productos de papel, como servilletas, toallas de manos, entre otros deben ser fabricados con residuos agroindustriales, papel reciclado, o madera proveniente de fuentes forestales sostenibles, no emplear revolvedores plásticos, azúcar individual empacada en plástico, aromática individual empacada en plástico), en cumplimiento del Decreto Distrital 317 de 2021, Por medio del cual se reglamenta el Acuerdo Distrital No. 808 del 2021 y se establecen medidas para reducir progresivamente la adquisición y consumo de plásticos de un solo uso en las Entidades del Distrito Capital</w:t>
            </w:r>
          </w:p>
        </w:tc>
        <w:tc>
          <w:tcPr>
            <w:tcW w:w="4281" w:type="dxa"/>
            <w:gridSpan w:val="2"/>
            <w:vAlign w:val="center"/>
          </w:tcPr>
          <w:p w14:paraId="69A99CF8" w14:textId="6BFF9098" w:rsidR="006B5592" w:rsidRDefault="006B5592" w:rsidP="006B5592">
            <w:pPr>
              <w:jc w:val="both"/>
              <w:rPr>
                <w:rFonts w:ascii="Garamond" w:hAnsi="Garamond"/>
                <w:sz w:val="22"/>
                <w:szCs w:val="22"/>
              </w:rPr>
            </w:pPr>
            <w:r w:rsidRPr="006B5592">
              <w:rPr>
                <w:rFonts w:ascii="Garamond" w:eastAsia="Garamond" w:hAnsi="Garamond" w:cs="Garamond"/>
                <w:color w:val="000000" w:themeColor="text1"/>
                <w:sz w:val="22"/>
                <w:szCs w:val="22"/>
              </w:rPr>
              <w:t>Inspección ambiental</w:t>
            </w:r>
          </w:p>
        </w:tc>
      </w:tr>
      <w:tr w:rsidR="006B5592" w:rsidRPr="00647193" w14:paraId="5984D765" w14:textId="4582A015" w:rsidTr="29F8722A">
        <w:trPr>
          <w:trHeight w:val="249"/>
        </w:trPr>
        <w:tc>
          <w:tcPr>
            <w:tcW w:w="4650" w:type="dxa"/>
            <w:vAlign w:val="center"/>
          </w:tcPr>
          <w:p w14:paraId="39D91EF1" w14:textId="20389635" w:rsidR="006B5592" w:rsidRPr="006B5592" w:rsidRDefault="006B5592" w:rsidP="006B5592">
            <w:pPr>
              <w:pStyle w:val="Prrafodelista"/>
              <w:numPr>
                <w:ilvl w:val="0"/>
                <w:numId w:val="15"/>
              </w:numPr>
              <w:jc w:val="both"/>
              <w:rPr>
                <w:rFonts w:ascii="Garamond" w:hAnsi="Garamond"/>
                <w:sz w:val="22"/>
                <w:szCs w:val="22"/>
              </w:rPr>
            </w:pPr>
            <w:r w:rsidRPr="006B5592">
              <w:rPr>
                <w:rFonts w:ascii="Garamond" w:hAnsi="Garamond"/>
                <w:sz w:val="22"/>
                <w:szCs w:val="22"/>
              </w:rPr>
              <w:t xml:space="preserve">El contratista debe garantizar la adecuada gestión de los residuos generados durante el evento; por lo cual debe proporcionar elementos señalizados para su almacenamiento en el área que se desarrollará el evento y así como efectuar el adecuado aprovechamiento o disposición final de los mismos.  </w:t>
            </w:r>
          </w:p>
        </w:tc>
        <w:tc>
          <w:tcPr>
            <w:tcW w:w="4281" w:type="dxa"/>
            <w:gridSpan w:val="2"/>
            <w:vAlign w:val="center"/>
          </w:tcPr>
          <w:p w14:paraId="3F441188" w14:textId="4A8D54E1" w:rsidR="006B5592" w:rsidRPr="00647193" w:rsidRDefault="006B5592" w:rsidP="006B5592">
            <w:pPr>
              <w:jc w:val="both"/>
              <w:rPr>
                <w:rFonts w:ascii="Garamond" w:hAnsi="Garamond"/>
                <w:sz w:val="22"/>
                <w:szCs w:val="22"/>
              </w:rPr>
            </w:pPr>
            <w:r>
              <w:rPr>
                <w:rFonts w:ascii="Garamond" w:hAnsi="Garamond"/>
                <w:sz w:val="22"/>
                <w:szCs w:val="22"/>
              </w:rPr>
              <w:t xml:space="preserve">Inspecciones ambientales </w:t>
            </w:r>
          </w:p>
        </w:tc>
      </w:tr>
      <w:tr w:rsidR="006B5592" w:rsidRPr="00647193" w14:paraId="4D7FF1EC" w14:textId="410D8A31" w:rsidTr="29F8722A">
        <w:trPr>
          <w:trHeight w:val="249"/>
        </w:trPr>
        <w:tc>
          <w:tcPr>
            <w:tcW w:w="4650" w:type="dxa"/>
            <w:vAlign w:val="center"/>
          </w:tcPr>
          <w:p w14:paraId="0F1C589B" w14:textId="2AFE2696" w:rsidR="006B5592" w:rsidRPr="003C4D34" w:rsidRDefault="006B5592" w:rsidP="006B5592">
            <w:pPr>
              <w:pStyle w:val="Prrafodelista"/>
              <w:numPr>
                <w:ilvl w:val="0"/>
                <w:numId w:val="15"/>
              </w:numPr>
              <w:ind w:left="447" w:hanging="283"/>
              <w:jc w:val="both"/>
              <w:rPr>
                <w:rFonts w:ascii="Garamond" w:hAnsi="Garamond"/>
                <w:sz w:val="22"/>
                <w:szCs w:val="22"/>
              </w:rPr>
            </w:pPr>
            <w:r w:rsidRPr="003C4D34">
              <w:rPr>
                <w:rFonts w:ascii="Garamond" w:hAnsi="Garamond" w:cs="Arial"/>
                <w:sz w:val="22"/>
                <w:szCs w:val="22"/>
                <w:lang w:val="es-CO"/>
              </w:rPr>
              <w:t>Atender las inspecciones ambientales realizadas por la SDG, permitiendo el recorrido por las instalaciones, realizar entrevistas al personal y obtener registro documental y fotográfico.</w:t>
            </w:r>
          </w:p>
        </w:tc>
        <w:tc>
          <w:tcPr>
            <w:tcW w:w="4281" w:type="dxa"/>
            <w:gridSpan w:val="2"/>
            <w:vAlign w:val="center"/>
          </w:tcPr>
          <w:p w14:paraId="3F7B439B" w14:textId="731B2314" w:rsidR="006B5592" w:rsidRPr="005159F0" w:rsidRDefault="006B5592" w:rsidP="006B5592">
            <w:pPr>
              <w:jc w:val="both"/>
              <w:rPr>
                <w:rFonts w:ascii="Garamond" w:hAnsi="Garamond"/>
                <w:sz w:val="22"/>
                <w:szCs w:val="22"/>
              </w:rPr>
            </w:pPr>
            <w:r w:rsidRPr="002C6CF1">
              <w:rPr>
                <w:rFonts w:ascii="Garamond" w:hAnsi="Garamond"/>
                <w:sz w:val="22"/>
                <w:szCs w:val="22"/>
              </w:rPr>
              <w:t>Inspecc</w:t>
            </w:r>
            <w:r>
              <w:rPr>
                <w:rFonts w:ascii="Garamond" w:hAnsi="Garamond"/>
                <w:sz w:val="22"/>
                <w:szCs w:val="22"/>
              </w:rPr>
              <w:t>i</w:t>
            </w:r>
            <w:r w:rsidRPr="002C6CF1">
              <w:rPr>
                <w:rFonts w:ascii="Garamond" w:hAnsi="Garamond"/>
                <w:sz w:val="22"/>
                <w:szCs w:val="22"/>
              </w:rPr>
              <w:t>ones ambientales</w:t>
            </w:r>
          </w:p>
        </w:tc>
      </w:tr>
      <w:tr w:rsidR="006B5592" w:rsidRPr="00647193" w14:paraId="738E16F5" w14:textId="77777777" w:rsidTr="29F8722A">
        <w:trPr>
          <w:trHeight w:val="249"/>
        </w:trPr>
        <w:tc>
          <w:tcPr>
            <w:tcW w:w="4650" w:type="dxa"/>
            <w:vAlign w:val="center"/>
          </w:tcPr>
          <w:p w14:paraId="62F36AA1" w14:textId="5C35CC49" w:rsidR="006B5592" w:rsidRPr="006B5592" w:rsidRDefault="006B5592" w:rsidP="006B5592">
            <w:pPr>
              <w:pStyle w:val="Prrafodelista"/>
              <w:numPr>
                <w:ilvl w:val="0"/>
                <w:numId w:val="15"/>
              </w:numPr>
              <w:ind w:left="447" w:hanging="283"/>
              <w:jc w:val="both"/>
              <w:rPr>
                <w:rFonts w:ascii="Garamond" w:hAnsi="Garamond" w:cs="Arial"/>
                <w:sz w:val="22"/>
                <w:szCs w:val="22"/>
                <w:lang w:val="es-CO"/>
              </w:rPr>
            </w:pPr>
            <w:r w:rsidRPr="006B5592">
              <w:rPr>
                <w:rFonts w:ascii="Garamond" w:hAnsi="Garamond"/>
                <w:sz w:val="22"/>
                <w:szCs w:val="22"/>
              </w:rPr>
              <w:t>Contar con una certificación médica en la cual conste la aptitud o no para la manipulación de alimentos. La empresa debe tomar las medidas correspondientes para que al personal manipulador de alimentos se le practique un reconocimiento médico, por lo menos una vez al año.</w:t>
            </w:r>
          </w:p>
        </w:tc>
        <w:tc>
          <w:tcPr>
            <w:tcW w:w="4281" w:type="dxa"/>
            <w:gridSpan w:val="2"/>
            <w:vAlign w:val="center"/>
          </w:tcPr>
          <w:p w14:paraId="2F4E8D43" w14:textId="12608CAF" w:rsidR="006B5592" w:rsidRPr="006B5592" w:rsidRDefault="006B5592" w:rsidP="006B5592">
            <w:pPr>
              <w:jc w:val="both"/>
              <w:rPr>
                <w:rFonts w:ascii="Garamond" w:hAnsi="Garamond"/>
                <w:sz w:val="22"/>
                <w:szCs w:val="22"/>
              </w:rPr>
            </w:pPr>
            <w:r w:rsidRPr="006B5592">
              <w:rPr>
                <w:rFonts w:ascii="Garamond" w:hAnsi="Garamond"/>
                <w:sz w:val="22"/>
                <w:szCs w:val="22"/>
              </w:rPr>
              <w:t>Certific</w:t>
            </w:r>
            <w:bookmarkStart w:id="0" w:name="_GoBack"/>
            <w:bookmarkEnd w:id="0"/>
            <w:r w:rsidRPr="006B5592">
              <w:rPr>
                <w:rFonts w:ascii="Garamond" w:hAnsi="Garamond"/>
                <w:sz w:val="22"/>
                <w:szCs w:val="22"/>
              </w:rPr>
              <w:t>ación médica no superior a 1 año</w:t>
            </w:r>
          </w:p>
        </w:tc>
      </w:tr>
    </w:tbl>
    <w:p w14:paraId="571CFBD1" w14:textId="7D7B5924" w:rsidR="00446869" w:rsidRDefault="0028352F" w:rsidP="00EA254C">
      <w:pPr>
        <w:jc w:val="both"/>
      </w:pPr>
      <w:r>
        <w:rPr>
          <w:rFonts w:ascii="Garamond" w:hAnsi="Garamond"/>
          <w:sz w:val="22"/>
          <w:szCs w:val="22"/>
        </w:rPr>
        <w:t>Los criterios establecidos en esta ficha hacen parte del proceso de contratación y son los referentes para la selección de los bienes y/o servicios a contratar; garantizando la minimización de impactos ambientales</w:t>
      </w:r>
      <w:r w:rsidR="00382BD9">
        <w:rPr>
          <w:rFonts w:ascii="Garamond" w:hAnsi="Garamond"/>
          <w:sz w:val="22"/>
          <w:szCs w:val="22"/>
        </w:rPr>
        <w:t xml:space="preserve"> y potenciando los impactos sociales de</w:t>
      </w:r>
      <w:r>
        <w:rPr>
          <w:rFonts w:ascii="Garamond" w:hAnsi="Garamond"/>
          <w:sz w:val="22"/>
          <w:szCs w:val="22"/>
        </w:rPr>
        <w:t xml:space="preserve"> la entidad.  </w:t>
      </w:r>
    </w:p>
    <w:sectPr w:rsidR="00446869" w:rsidSect="005856B4">
      <w:headerReference w:type="default" r:id="rId13"/>
      <w:footerReference w:type="default" r:id="rId14"/>
      <w:pgSz w:w="12240" w:h="20160" w:code="5"/>
      <w:pgMar w:top="1417" w:right="1701" w:bottom="1417" w:left="1701" w:header="227"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55D8C" w14:textId="77777777" w:rsidR="00C96568" w:rsidRDefault="00C96568" w:rsidP="00661565">
      <w:r>
        <w:separator/>
      </w:r>
    </w:p>
  </w:endnote>
  <w:endnote w:type="continuationSeparator" w:id="0">
    <w:p w14:paraId="2814FED5" w14:textId="77777777" w:rsidR="00C96568" w:rsidRDefault="00C96568" w:rsidP="0066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0479D" w14:textId="60DF88F0" w:rsidR="006700E4" w:rsidRDefault="006700E4" w:rsidP="006700E4">
    <w:pPr>
      <w:rPr>
        <w:rFonts w:ascii="Arial" w:hAnsi="Arial" w:cs="Arial"/>
        <w:sz w:val="16"/>
        <w:szCs w:val="16"/>
        <w:lang w:val="es-MX"/>
      </w:rPr>
    </w:pPr>
    <w:r>
      <w:rPr>
        <w:noProof/>
        <w:lang w:val="es-CO" w:eastAsia="es-CO"/>
      </w:rPr>
      <w:drawing>
        <wp:anchor distT="0" distB="0" distL="0" distR="0" simplePos="0" relativeHeight="251658240" behindDoc="0" locked="0" layoutInCell="1" allowOverlap="1" wp14:anchorId="457FDAB5" wp14:editId="27CD4C61">
          <wp:simplePos x="0" y="0"/>
          <wp:positionH relativeFrom="rightMargin">
            <wp:posOffset>-447675</wp:posOffset>
          </wp:positionH>
          <wp:positionV relativeFrom="paragraph">
            <wp:posOffset>6350</wp:posOffset>
          </wp:positionV>
          <wp:extent cx="647700" cy="644525"/>
          <wp:effectExtent l="0" t="0" r="0" b="3175"/>
          <wp:wrapThrough wrapText="bothSides">
            <wp:wrapPolygon edited="0">
              <wp:start x="2541" y="0"/>
              <wp:lineTo x="2541" y="10215"/>
              <wp:lineTo x="0" y="16599"/>
              <wp:lineTo x="0" y="21068"/>
              <wp:lineTo x="20965" y="21068"/>
              <wp:lineTo x="20965" y="16599"/>
              <wp:lineTo x="18424" y="10215"/>
              <wp:lineTo x="18424" y="0"/>
              <wp:lineTo x="2541" y="0"/>
            </wp:wrapPolygon>
          </wp:wrapThrough>
          <wp:docPr id="2" name="Imagen 2" descr="Un 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445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6"/>
        <w:szCs w:val="16"/>
        <w:lang w:val="es-MX"/>
      </w:rPr>
      <w:t>Edificio Liévano</w:t>
    </w:r>
  </w:p>
  <w:p w14:paraId="55A82488" w14:textId="0EB90B3D" w:rsidR="006700E4" w:rsidRDefault="006700E4" w:rsidP="006700E4">
    <w:pPr>
      <w:rPr>
        <w:rFonts w:ascii="Arial" w:hAnsi="Arial" w:cs="Arial"/>
        <w:sz w:val="16"/>
        <w:szCs w:val="16"/>
        <w:lang w:val="es-MX"/>
      </w:rPr>
    </w:pPr>
    <w:r>
      <w:rPr>
        <w:noProof/>
        <w:lang w:val="es-CO" w:eastAsia="es-CO"/>
      </w:rPr>
      <mc:AlternateContent>
        <mc:Choice Requires="wps">
          <w:drawing>
            <wp:anchor distT="0" distB="0" distL="114300" distR="114300" simplePos="0" relativeHeight="251659264" behindDoc="0" locked="0" layoutInCell="1" allowOverlap="1" wp14:anchorId="54F63D6D" wp14:editId="0E3B29A3">
              <wp:simplePos x="0" y="0"/>
              <wp:positionH relativeFrom="column">
                <wp:posOffset>2682240</wp:posOffset>
              </wp:positionH>
              <wp:positionV relativeFrom="paragraph">
                <wp:posOffset>13335</wp:posOffset>
              </wp:positionV>
              <wp:extent cx="1428750" cy="352425"/>
              <wp:effectExtent l="0" t="0" r="0" b="9525"/>
              <wp:wrapNone/>
              <wp:docPr id="1" name="Cuadro de texto 1"/>
              <wp:cNvGraphicFramePr/>
              <a:graphic xmlns:a="http://schemas.openxmlformats.org/drawingml/2006/main">
                <a:graphicData uri="http://schemas.microsoft.com/office/word/2010/wordprocessingShape">
                  <wps:wsp>
                    <wps:cNvSpPr txBox="1"/>
                    <wps:spPr>
                      <a:xfrm>
                        <a:off x="0" y="0"/>
                        <a:ext cx="1428750" cy="352425"/>
                      </a:xfrm>
                      <a:prstGeom prst="rect">
                        <a:avLst/>
                      </a:prstGeom>
                      <a:solidFill>
                        <a:schemeClr val="lt1"/>
                      </a:solidFill>
                      <a:ln w="6350">
                        <a:noFill/>
                      </a:ln>
                    </wps:spPr>
                    <wps:txbx>
                      <w:txbxContent>
                        <w:p w14:paraId="059F591D" w14:textId="77777777" w:rsidR="006700E4" w:rsidRDefault="006700E4" w:rsidP="006700E4">
                          <w:pPr>
                            <w:jc w:val="center"/>
                            <w:rPr>
                              <w:rFonts w:ascii="Arial" w:hAnsi="Arial" w:cs="Arial"/>
                              <w:sz w:val="14"/>
                              <w:szCs w:val="16"/>
                              <w:lang w:val="es-MX"/>
                            </w:rPr>
                          </w:pPr>
                          <w:r>
                            <w:rPr>
                              <w:rFonts w:ascii="Arial" w:hAnsi="Arial" w:cs="Arial"/>
                              <w:sz w:val="14"/>
                              <w:szCs w:val="16"/>
                              <w:lang w:val="es-MX"/>
                            </w:rPr>
                            <w:t>Versión: 04</w:t>
                          </w:r>
                        </w:p>
                        <w:p w14:paraId="4D2A7132" w14:textId="77777777" w:rsidR="006700E4" w:rsidRDefault="006700E4" w:rsidP="006700E4">
                          <w:pPr>
                            <w:jc w:val="center"/>
                            <w:rPr>
                              <w:rFonts w:ascii="Arial" w:hAnsi="Arial" w:cs="Arial"/>
                              <w:sz w:val="14"/>
                              <w:szCs w:val="16"/>
                              <w:lang w:val="es-MX"/>
                            </w:rPr>
                          </w:pPr>
                          <w:r>
                            <w:rPr>
                              <w:rFonts w:ascii="Arial" w:hAnsi="Arial" w:cs="Arial"/>
                              <w:sz w:val="14"/>
                              <w:szCs w:val="16"/>
                              <w:lang w:val="es-MX"/>
                            </w:rPr>
                            <w:t>Vigencia: XX de XXX de 2021</w:t>
                          </w:r>
                        </w:p>
                        <w:p w14:paraId="704565D3" w14:textId="77777777" w:rsidR="006700E4" w:rsidRDefault="006700E4" w:rsidP="006700E4">
                          <w:pPr>
                            <w:rPr>
                              <w:lang w:val="es-MX"/>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63D6D" id="_x0000_t202" coordsize="21600,21600" o:spt="202" path="m,l,21600r21600,l21600,xe">
              <v:stroke joinstyle="miter"/>
              <v:path gradientshapeok="t" o:connecttype="rect"/>
            </v:shapetype>
            <v:shape id="Cuadro de texto 1" o:spid="_x0000_s1026" type="#_x0000_t202" style="position:absolute;margin-left:211.2pt;margin-top:1.05pt;width:11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" fillcolor="white [3201]" stroked="f" strokeweight=".5pt">
              <v:textbox>
                <w:txbxContent>
                  <w:p w14:paraId="059F591D" w14:textId="77777777" w:rsidR="006700E4" w:rsidRDefault="006700E4" w:rsidP="006700E4">
                    <w:pPr>
                      <w:jc w:val="center"/>
                      <w:rPr>
                        <w:rFonts w:ascii="Arial" w:hAnsi="Arial" w:cs="Arial"/>
                        <w:sz w:val="14"/>
                        <w:szCs w:val="16"/>
                        <w:lang w:val="es-MX"/>
                      </w:rPr>
                    </w:pPr>
                    <w:r>
                      <w:rPr>
                        <w:rFonts w:ascii="Arial" w:hAnsi="Arial" w:cs="Arial"/>
                        <w:sz w:val="14"/>
                        <w:szCs w:val="16"/>
                        <w:lang w:val="es-MX"/>
                      </w:rPr>
                      <w:t>Versión: 04</w:t>
                    </w:r>
                  </w:p>
                  <w:p w14:paraId="4D2A7132" w14:textId="77777777" w:rsidR="006700E4" w:rsidRDefault="006700E4" w:rsidP="006700E4">
                    <w:pPr>
                      <w:jc w:val="center"/>
                      <w:rPr>
                        <w:rFonts w:ascii="Arial" w:hAnsi="Arial" w:cs="Arial"/>
                        <w:sz w:val="14"/>
                        <w:szCs w:val="16"/>
                        <w:lang w:val="es-MX"/>
                      </w:rPr>
                    </w:pPr>
                    <w:r>
                      <w:rPr>
                        <w:rFonts w:ascii="Arial" w:hAnsi="Arial" w:cs="Arial"/>
                        <w:sz w:val="14"/>
                        <w:szCs w:val="16"/>
                        <w:lang w:val="es-MX"/>
                      </w:rPr>
                      <w:t>Vigencia: XX de XXX de 2021</w:t>
                    </w:r>
                  </w:p>
                  <w:p w14:paraId="704565D3" w14:textId="77777777" w:rsidR="006700E4" w:rsidRDefault="006700E4" w:rsidP="006700E4">
                    <w:pPr>
                      <w:rPr>
                        <w:lang w:val="es-MX"/>
                      </w:rPr>
                    </w:pPr>
                  </w:p>
                </w:txbxContent>
              </v:textbox>
            </v:shape>
          </w:pict>
        </mc:Fallback>
      </mc:AlternateContent>
    </w:r>
    <w:r>
      <w:rPr>
        <w:rFonts w:ascii="Arial" w:hAnsi="Arial" w:cs="Arial"/>
        <w:sz w:val="16"/>
        <w:szCs w:val="16"/>
        <w:lang w:val="es-MX"/>
      </w:rPr>
      <w:t>Calle 11 No. 8 -17</w:t>
    </w:r>
  </w:p>
  <w:p w14:paraId="2E8E4EB9" w14:textId="77777777" w:rsidR="006700E4" w:rsidRDefault="006700E4" w:rsidP="006700E4">
    <w:pPr>
      <w:rPr>
        <w:rFonts w:ascii="Arial" w:hAnsi="Arial" w:cs="Arial"/>
        <w:sz w:val="16"/>
        <w:szCs w:val="16"/>
        <w:lang w:val="es-MX"/>
      </w:rPr>
    </w:pPr>
    <w:r>
      <w:rPr>
        <w:rFonts w:ascii="Arial" w:hAnsi="Arial" w:cs="Arial"/>
        <w:sz w:val="16"/>
        <w:szCs w:val="16"/>
        <w:lang w:val="es-MX"/>
      </w:rPr>
      <w:t xml:space="preserve">Código Postal: 111711 </w:t>
    </w:r>
  </w:p>
  <w:p w14:paraId="246ED677" w14:textId="77777777" w:rsidR="006700E4" w:rsidRDefault="006700E4" w:rsidP="006700E4">
    <w:pPr>
      <w:rPr>
        <w:rFonts w:ascii="Arial" w:hAnsi="Arial" w:cs="Arial"/>
        <w:sz w:val="16"/>
        <w:szCs w:val="16"/>
        <w:lang w:val="es-MX"/>
      </w:rPr>
    </w:pPr>
    <w:r>
      <w:rPr>
        <w:rFonts w:ascii="Arial" w:hAnsi="Arial" w:cs="Arial"/>
        <w:sz w:val="16"/>
        <w:szCs w:val="16"/>
        <w:lang w:val="es-MX"/>
      </w:rPr>
      <w:t>Tel. 3387000 - 3820660</w:t>
    </w:r>
  </w:p>
  <w:p w14:paraId="4B26631B" w14:textId="77777777" w:rsidR="006700E4" w:rsidRDefault="006700E4" w:rsidP="006700E4">
    <w:pPr>
      <w:rPr>
        <w:rFonts w:ascii="Arial" w:hAnsi="Arial" w:cs="Arial"/>
        <w:sz w:val="16"/>
        <w:szCs w:val="16"/>
        <w:lang w:val="es-MX"/>
      </w:rPr>
    </w:pPr>
    <w:r>
      <w:rPr>
        <w:rFonts w:ascii="Arial" w:hAnsi="Arial" w:cs="Arial"/>
        <w:sz w:val="16"/>
        <w:szCs w:val="16"/>
        <w:lang w:val="es-MX"/>
      </w:rPr>
      <w:t>Información Línea 195</w:t>
    </w:r>
  </w:p>
  <w:p w14:paraId="70AFB8EA" w14:textId="49ED50E3" w:rsidR="005856B4" w:rsidRDefault="006700E4" w:rsidP="006700E4">
    <w:pPr>
      <w:rPr>
        <w:rFonts w:ascii="Arial" w:hAnsi="Arial" w:cs="Arial"/>
        <w:sz w:val="16"/>
        <w:szCs w:val="16"/>
        <w:lang w:val="es-MX"/>
      </w:rPr>
    </w:pPr>
    <w:r>
      <w:rPr>
        <w:rFonts w:ascii="Arial" w:hAnsi="Arial" w:cs="Arial"/>
        <w:sz w:val="16"/>
        <w:szCs w:val="16"/>
        <w:lang w:val="es-MX"/>
      </w:rPr>
      <w:t>www.gobiernobogota.gov.co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4A8C4" w14:textId="77777777" w:rsidR="00C96568" w:rsidRDefault="00C96568" w:rsidP="00661565">
      <w:r>
        <w:separator/>
      </w:r>
    </w:p>
  </w:footnote>
  <w:footnote w:type="continuationSeparator" w:id="0">
    <w:p w14:paraId="1E3A7915" w14:textId="77777777" w:rsidR="00C96568" w:rsidRDefault="00C96568" w:rsidP="00661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8"/>
      <w:gridCol w:w="4000"/>
    </w:tblGrid>
    <w:tr w:rsidR="005856B4" w14:paraId="28CFF23D" w14:textId="77777777" w:rsidTr="00FF5106">
      <w:trPr>
        <w:trHeight w:val="1266"/>
      </w:trPr>
      <w:tc>
        <w:tcPr>
          <w:tcW w:w="5670" w:type="dxa"/>
          <w:vAlign w:val="center"/>
        </w:tcPr>
        <w:p w14:paraId="0170B04C" w14:textId="77777777" w:rsidR="005856B4" w:rsidRPr="00604EAC" w:rsidRDefault="005856B4" w:rsidP="005856B4">
          <w:pPr>
            <w:pStyle w:val="Encabezado"/>
            <w:jc w:val="center"/>
            <w:rPr>
              <w:rFonts w:ascii="Garamond" w:hAnsi="Garamond"/>
              <w:b/>
              <w:bCs/>
            </w:rPr>
          </w:pPr>
          <w:r w:rsidRPr="00843D6D">
            <w:rPr>
              <w:rFonts w:ascii="Garamond" w:hAnsi="Garamond"/>
              <w:b/>
              <w:bCs/>
              <w:sz w:val="22"/>
              <w:szCs w:val="22"/>
            </w:rPr>
            <w:t>FICHA DE CONTRATACIÓN SOSTENIBLE</w:t>
          </w:r>
        </w:p>
      </w:tc>
      <w:tc>
        <w:tcPr>
          <w:tcW w:w="3160" w:type="dxa"/>
          <w:vAlign w:val="center"/>
        </w:tcPr>
        <w:p w14:paraId="5B28018A" w14:textId="77777777" w:rsidR="005856B4" w:rsidRDefault="005856B4" w:rsidP="005856B4">
          <w:pPr>
            <w:pStyle w:val="Encabezado"/>
            <w:jc w:val="center"/>
          </w:pPr>
          <w:r>
            <w:rPr>
              <w:noProof/>
              <w:lang w:val="es-CO" w:eastAsia="es-CO"/>
            </w:rPr>
            <w:drawing>
              <wp:inline distT="0" distB="0" distL="0" distR="0" wp14:anchorId="4C8CCAB4" wp14:editId="50492C3D">
                <wp:extent cx="2403182" cy="794385"/>
                <wp:effectExtent l="0" t="0" r="0" b="5715"/>
                <wp:docPr id="7" name="Imagen 7"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Diagram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541" cy="794504"/>
                        </a:xfrm>
                        <a:prstGeom prst="rect">
                          <a:avLst/>
                        </a:prstGeom>
                        <a:noFill/>
                        <a:ln>
                          <a:noFill/>
                        </a:ln>
                      </pic:spPr>
                    </pic:pic>
                  </a:graphicData>
                </a:graphic>
              </wp:inline>
            </w:drawing>
          </w:r>
        </w:p>
      </w:tc>
    </w:tr>
  </w:tbl>
  <w:p w14:paraId="798C69D7" w14:textId="099C0478" w:rsidR="00661565" w:rsidRDefault="006615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2F6D"/>
    <w:multiLevelType w:val="hybridMultilevel"/>
    <w:tmpl w:val="12B40A58"/>
    <w:lvl w:ilvl="0" w:tplc="17AA491C">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0251DB1"/>
    <w:multiLevelType w:val="hybridMultilevel"/>
    <w:tmpl w:val="9F76E094"/>
    <w:lvl w:ilvl="0" w:tplc="0C0A000F">
      <w:start w:val="1"/>
      <w:numFmt w:val="decimal"/>
      <w:lvlText w:val="%1."/>
      <w:lvlJc w:val="left"/>
      <w:pPr>
        <w:tabs>
          <w:tab w:val="num" w:pos="501"/>
        </w:tabs>
        <w:ind w:left="501" w:hanging="360"/>
      </w:pPr>
    </w:lvl>
    <w:lvl w:ilvl="1" w:tplc="0C0A0019" w:tentative="1">
      <w:start w:val="1"/>
      <w:numFmt w:val="lowerLetter"/>
      <w:lvlText w:val="%2."/>
      <w:lvlJc w:val="left"/>
      <w:pPr>
        <w:tabs>
          <w:tab w:val="num" w:pos="1221"/>
        </w:tabs>
        <w:ind w:left="1221" w:hanging="360"/>
      </w:pPr>
    </w:lvl>
    <w:lvl w:ilvl="2" w:tplc="0C0A001B" w:tentative="1">
      <w:start w:val="1"/>
      <w:numFmt w:val="lowerRoman"/>
      <w:lvlText w:val="%3."/>
      <w:lvlJc w:val="right"/>
      <w:pPr>
        <w:tabs>
          <w:tab w:val="num" w:pos="1941"/>
        </w:tabs>
        <w:ind w:left="1941" w:hanging="180"/>
      </w:pPr>
    </w:lvl>
    <w:lvl w:ilvl="3" w:tplc="0C0A000F" w:tentative="1">
      <w:start w:val="1"/>
      <w:numFmt w:val="decimal"/>
      <w:lvlText w:val="%4."/>
      <w:lvlJc w:val="left"/>
      <w:pPr>
        <w:tabs>
          <w:tab w:val="num" w:pos="2661"/>
        </w:tabs>
        <w:ind w:left="2661" w:hanging="360"/>
      </w:pPr>
    </w:lvl>
    <w:lvl w:ilvl="4" w:tplc="0C0A0019" w:tentative="1">
      <w:start w:val="1"/>
      <w:numFmt w:val="lowerLetter"/>
      <w:lvlText w:val="%5."/>
      <w:lvlJc w:val="left"/>
      <w:pPr>
        <w:tabs>
          <w:tab w:val="num" w:pos="3381"/>
        </w:tabs>
        <w:ind w:left="3381" w:hanging="360"/>
      </w:pPr>
    </w:lvl>
    <w:lvl w:ilvl="5" w:tplc="0C0A001B" w:tentative="1">
      <w:start w:val="1"/>
      <w:numFmt w:val="lowerRoman"/>
      <w:lvlText w:val="%6."/>
      <w:lvlJc w:val="right"/>
      <w:pPr>
        <w:tabs>
          <w:tab w:val="num" w:pos="4101"/>
        </w:tabs>
        <w:ind w:left="4101" w:hanging="180"/>
      </w:pPr>
    </w:lvl>
    <w:lvl w:ilvl="6" w:tplc="0C0A000F" w:tentative="1">
      <w:start w:val="1"/>
      <w:numFmt w:val="decimal"/>
      <w:lvlText w:val="%7."/>
      <w:lvlJc w:val="left"/>
      <w:pPr>
        <w:tabs>
          <w:tab w:val="num" w:pos="4821"/>
        </w:tabs>
        <w:ind w:left="4821" w:hanging="360"/>
      </w:pPr>
    </w:lvl>
    <w:lvl w:ilvl="7" w:tplc="0C0A0019" w:tentative="1">
      <w:start w:val="1"/>
      <w:numFmt w:val="lowerLetter"/>
      <w:lvlText w:val="%8."/>
      <w:lvlJc w:val="left"/>
      <w:pPr>
        <w:tabs>
          <w:tab w:val="num" w:pos="5541"/>
        </w:tabs>
        <w:ind w:left="5541" w:hanging="360"/>
      </w:pPr>
    </w:lvl>
    <w:lvl w:ilvl="8" w:tplc="0C0A001B" w:tentative="1">
      <w:start w:val="1"/>
      <w:numFmt w:val="lowerRoman"/>
      <w:lvlText w:val="%9."/>
      <w:lvlJc w:val="right"/>
      <w:pPr>
        <w:tabs>
          <w:tab w:val="num" w:pos="6261"/>
        </w:tabs>
        <w:ind w:left="6261" w:hanging="180"/>
      </w:pPr>
    </w:lvl>
  </w:abstractNum>
  <w:abstractNum w:abstractNumId="2" w15:restartNumberingAfterBreak="0">
    <w:nsid w:val="27CE5685"/>
    <w:multiLevelType w:val="hybridMultilevel"/>
    <w:tmpl w:val="5704C464"/>
    <w:lvl w:ilvl="0" w:tplc="240A000F">
      <w:start w:val="1"/>
      <w:numFmt w:val="decimal"/>
      <w:lvlText w:val="%1."/>
      <w:lvlJc w:val="left"/>
      <w:pPr>
        <w:ind w:left="764" w:hanging="360"/>
      </w:pPr>
    </w:lvl>
    <w:lvl w:ilvl="1" w:tplc="240A0019" w:tentative="1">
      <w:start w:val="1"/>
      <w:numFmt w:val="lowerLetter"/>
      <w:lvlText w:val="%2."/>
      <w:lvlJc w:val="left"/>
      <w:pPr>
        <w:ind w:left="1484" w:hanging="360"/>
      </w:pPr>
    </w:lvl>
    <w:lvl w:ilvl="2" w:tplc="240A001B" w:tentative="1">
      <w:start w:val="1"/>
      <w:numFmt w:val="lowerRoman"/>
      <w:lvlText w:val="%3."/>
      <w:lvlJc w:val="right"/>
      <w:pPr>
        <w:ind w:left="2204" w:hanging="180"/>
      </w:pPr>
    </w:lvl>
    <w:lvl w:ilvl="3" w:tplc="240A000F" w:tentative="1">
      <w:start w:val="1"/>
      <w:numFmt w:val="decimal"/>
      <w:lvlText w:val="%4."/>
      <w:lvlJc w:val="left"/>
      <w:pPr>
        <w:ind w:left="2924" w:hanging="360"/>
      </w:pPr>
    </w:lvl>
    <w:lvl w:ilvl="4" w:tplc="240A0019" w:tentative="1">
      <w:start w:val="1"/>
      <w:numFmt w:val="lowerLetter"/>
      <w:lvlText w:val="%5."/>
      <w:lvlJc w:val="left"/>
      <w:pPr>
        <w:ind w:left="3644" w:hanging="360"/>
      </w:pPr>
    </w:lvl>
    <w:lvl w:ilvl="5" w:tplc="240A001B" w:tentative="1">
      <w:start w:val="1"/>
      <w:numFmt w:val="lowerRoman"/>
      <w:lvlText w:val="%6."/>
      <w:lvlJc w:val="right"/>
      <w:pPr>
        <w:ind w:left="4364" w:hanging="180"/>
      </w:pPr>
    </w:lvl>
    <w:lvl w:ilvl="6" w:tplc="240A000F" w:tentative="1">
      <w:start w:val="1"/>
      <w:numFmt w:val="decimal"/>
      <w:lvlText w:val="%7."/>
      <w:lvlJc w:val="left"/>
      <w:pPr>
        <w:ind w:left="5084" w:hanging="360"/>
      </w:pPr>
    </w:lvl>
    <w:lvl w:ilvl="7" w:tplc="240A0019" w:tentative="1">
      <w:start w:val="1"/>
      <w:numFmt w:val="lowerLetter"/>
      <w:lvlText w:val="%8."/>
      <w:lvlJc w:val="left"/>
      <w:pPr>
        <w:ind w:left="5804" w:hanging="360"/>
      </w:pPr>
    </w:lvl>
    <w:lvl w:ilvl="8" w:tplc="240A001B" w:tentative="1">
      <w:start w:val="1"/>
      <w:numFmt w:val="lowerRoman"/>
      <w:lvlText w:val="%9."/>
      <w:lvlJc w:val="right"/>
      <w:pPr>
        <w:ind w:left="6524" w:hanging="180"/>
      </w:pPr>
    </w:lvl>
  </w:abstractNum>
  <w:abstractNum w:abstractNumId="3" w15:restartNumberingAfterBreak="0">
    <w:nsid w:val="28AB58B8"/>
    <w:multiLevelType w:val="hybridMultilevel"/>
    <w:tmpl w:val="B08214FE"/>
    <w:lvl w:ilvl="0" w:tplc="64B0413A">
      <w:numFmt w:val="bullet"/>
      <w:lvlText w:val="-"/>
      <w:lvlJc w:val="left"/>
      <w:pPr>
        <w:ind w:left="720" w:hanging="360"/>
      </w:pPr>
      <w:rPr>
        <w:rFonts w:ascii="Calibri" w:eastAsia="Times New Roman" w:hAnsi="Calibri" w:cs="Times New Roman"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6422DD4"/>
    <w:multiLevelType w:val="multilevel"/>
    <w:tmpl w:val="F994626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207BC4"/>
    <w:multiLevelType w:val="hybridMultilevel"/>
    <w:tmpl w:val="75782060"/>
    <w:lvl w:ilvl="0" w:tplc="44B41194">
      <w:start w:val="1"/>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E183233"/>
    <w:multiLevelType w:val="hybridMultilevel"/>
    <w:tmpl w:val="3A5E7A36"/>
    <w:lvl w:ilvl="0" w:tplc="240A000F">
      <w:start w:val="1"/>
      <w:numFmt w:val="decimal"/>
      <w:lvlText w:val="%1."/>
      <w:lvlJc w:val="left"/>
      <w:pPr>
        <w:ind w:left="720" w:hanging="360"/>
      </w:pPr>
    </w:lvl>
    <w:lvl w:ilvl="1" w:tplc="240A0019">
      <w:start w:val="1"/>
      <w:numFmt w:val="lowerLetter"/>
      <w:lvlText w:val="%2."/>
      <w:lvlJc w:val="left"/>
      <w:pPr>
        <w:ind w:left="501"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63452D1"/>
    <w:multiLevelType w:val="hybridMultilevel"/>
    <w:tmpl w:val="564643F0"/>
    <w:lvl w:ilvl="0" w:tplc="64E2C998">
      <w:start w:val="1"/>
      <w:numFmt w:val="decimal"/>
      <w:lvlText w:val="%1."/>
      <w:lvlJc w:val="left"/>
      <w:pPr>
        <w:tabs>
          <w:tab w:val="num" w:pos="360"/>
        </w:tabs>
        <w:ind w:left="36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C2D7E5A"/>
    <w:multiLevelType w:val="hybridMultilevel"/>
    <w:tmpl w:val="25D0FF7E"/>
    <w:lvl w:ilvl="0" w:tplc="73B8EC58">
      <w:start w:val="1"/>
      <w:numFmt w:val="decimal"/>
      <w:lvlText w:val="%1."/>
      <w:lvlJc w:val="left"/>
      <w:pPr>
        <w:tabs>
          <w:tab w:val="num" w:pos="765"/>
        </w:tabs>
        <w:ind w:left="765" w:hanging="4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CDE02F0"/>
    <w:multiLevelType w:val="hybridMultilevel"/>
    <w:tmpl w:val="0A4440B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2051FC5"/>
    <w:multiLevelType w:val="hybridMultilevel"/>
    <w:tmpl w:val="91D62AC0"/>
    <w:lvl w:ilvl="0" w:tplc="95906224">
      <w:start w:val="1"/>
      <w:numFmt w:val="decimal"/>
      <w:lvlText w:val="%1."/>
      <w:lvlJc w:val="left"/>
      <w:pPr>
        <w:ind w:left="861" w:hanging="360"/>
      </w:pPr>
      <w:rPr>
        <w:rFonts w:hint="default"/>
        <w:b w:val="0"/>
      </w:rPr>
    </w:lvl>
    <w:lvl w:ilvl="1" w:tplc="240A0019" w:tentative="1">
      <w:start w:val="1"/>
      <w:numFmt w:val="lowerLetter"/>
      <w:lvlText w:val="%2."/>
      <w:lvlJc w:val="left"/>
      <w:pPr>
        <w:ind w:left="1581" w:hanging="360"/>
      </w:pPr>
    </w:lvl>
    <w:lvl w:ilvl="2" w:tplc="240A001B" w:tentative="1">
      <w:start w:val="1"/>
      <w:numFmt w:val="lowerRoman"/>
      <w:lvlText w:val="%3."/>
      <w:lvlJc w:val="right"/>
      <w:pPr>
        <w:ind w:left="2301" w:hanging="180"/>
      </w:pPr>
    </w:lvl>
    <w:lvl w:ilvl="3" w:tplc="240A000F" w:tentative="1">
      <w:start w:val="1"/>
      <w:numFmt w:val="decimal"/>
      <w:lvlText w:val="%4."/>
      <w:lvlJc w:val="left"/>
      <w:pPr>
        <w:ind w:left="3021" w:hanging="360"/>
      </w:pPr>
    </w:lvl>
    <w:lvl w:ilvl="4" w:tplc="240A0019" w:tentative="1">
      <w:start w:val="1"/>
      <w:numFmt w:val="lowerLetter"/>
      <w:lvlText w:val="%5."/>
      <w:lvlJc w:val="left"/>
      <w:pPr>
        <w:ind w:left="3741" w:hanging="360"/>
      </w:pPr>
    </w:lvl>
    <w:lvl w:ilvl="5" w:tplc="240A001B" w:tentative="1">
      <w:start w:val="1"/>
      <w:numFmt w:val="lowerRoman"/>
      <w:lvlText w:val="%6."/>
      <w:lvlJc w:val="right"/>
      <w:pPr>
        <w:ind w:left="4461" w:hanging="180"/>
      </w:pPr>
    </w:lvl>
    <w:lvl w:ilvl="6" w:tplc="240A000F" w:tentative="1">
      <w:start w:val="1"/>
      <w:numFmt w:val="decimal"/>
      <w:lvlText w:val="%7."/>
      <w:lvlJc w:val="left"/>
      <w:pPr>
        <w:ind w:left="5181" w:hanging="360"/>
      </w:pPr>
    </w:lvl>
    <w:lvl w:ilvl="7" w:tplc="240A0019" w:tentative="1">
      <w:start w:val="1"/>
      <w:numFmt w:val="lowerLetter"/>
      <w:lvlText w:val="%8."/>
      <w:lvlJc w:val="left"/>
      <w:pPr>
        <w:ind w:left="5901" w:hanging="360"/>
      </w:pPr>
    </w:lvl>
    <w:lvl w:ilvl="8" w:tplc="240A001B" w:tentative="1">
      <w:start w:val="1"/>
      <w:numFmt w:val="lowerRoman"/>
      <w:lvlText w:val="%9."/>
      <w:lvlJc w:val="right"/>
      <w:pPr>
        <w:ind w:left="6621" w:hanging="180"/>
      </w:pPr>
    </w:lvl>
  </w:abstractNum>
  <w:abstractNum w:abstractNumId="11" w15:restartNumberingAfterBreak="0">
    <w:nsid w:val="627A334F"/>
    <w:multiLevelType w:val="hybridMultilevel"/>
    <w:tmpl w:val="EF5C1C78"/>
    <w:lvl w:ilvl="0" w:tplc="F6443176">
      <w:start w:val="1"/>
      <w:numFmt w:val="decimal"/>
      <w:lvlText w:val="%1."/>
      <w:lvlJc w:val="left"/>
      <w:pPr>
        <w:ind w:left="786" w:hanging="360"/>
      </w:pPr>
      <w:rPr>
        <w:rFonts w:cs="Arial" w:hint="default"/>
        <w:sz w:val="22"/>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2" w15:restartNumberingAfterBreak="0">
    <w:nsid w:val="63021561"/>
    <w:multiLevelType w:val="hybridMultilevel"/>
    <w:tmpl w:val="52644D92"/>
    <w:lvl w:ilvl="0" w:tplc="EBCE0716">
      <w:start w:val="1"/>
      <w:numFmt w:val="decimal"/>
      <w:lvlText w:val="%1."/>
      <w:lvlJc w:val="left"/>
      <w:pPr>
        <w:ind w:left="360" w:hanging="360"/>
      </w:pPr>
      <w:rPr>
        <w:rFonts w:eastAsia="Garamond" w:cs="Garamond" w:hint="default"/>
        <w:color w:val="000000" w:themeColor="text1"/>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68A12FC8"/>
    <w:multiLevelType w:val="hybridMultilevel"/>
    <w:tmpl w:val="9E98AA12"/>
    <w:lvl w:ilvl="0" w:tplc="0470B450">
      <w:start w:val="1"/>
      <w:numFmt w:val="decimal"/>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78367CB5"/>
    <w:multiLevelType w:val="hybridMultilevel"/>
    <w:tmpl w:val="02F2381E"/>
    <w:lvl w:ilvl="0" w:tplc="FD1CDB48">
      <w:start w:val="1"/>
      <w:numFmt w:val="decimal"/>
      <w:lvlText w:val="%1."/>
      <w:lvlJc w:val="left"/>
      <w:pPr>
        <w:ind w:left="807" w:hanging="360"/>
      </w:pPr>
      <w:rPr>
        <w:rFonts w:hint="default"/>
      </w:rPr>
    </w:lvl>
    <w:lvl w:ilvl="1" w:tplc="240A0019" w:tentative="1">
      <w:start w:val="1"/>
      <w:numFmt w:val="lowerLetter"/>
      <w:lvlText w:val="%2."/>
      <w:lvlJc w:val="left"/>
      <w:pPr>
        <w:ind w:left="1527" w:hanging="360"/>
      </w:pPr>
    </w:lvl>
    <w:lvl w:ilvl="2" w:tplc="240A001B" w:tentative="1">
      <w:start w:val="1"/>
      <w:numFmt w:val="lowerRoman"/>
      <w:lvlText w:val="%3."/>
      <w:lvlJc w:val="right"/>
      <w:pPr>
        <w:ind w:left="2247" w:hanging="180"/>
      </w:pPr>
    </w:lvl>
    <w:lvl w:ilvl="3" w:tplc="240A000F" w:tentative="1">
      <w:start w:val="1"/>
      <w:numFmt w:val="decimal"/>
      <w:lvlText w:val="%4."/>
      <w:lvlJc w:val="left"/>
      <w:pPr>
        <w:ind w:left="2967" w:hanging="360"/>
      </w:pPr>
    </w:lvl>
    <w:lvl w:ilvl="4" w:tplc="240A0019" w:tentative="1">
      <w:start w:val="1"/>
      <w:numFmt w:val="lowerLetter"/>
      <w:lvlText w:val="%5."/>
      <w:lvlJc w:val="left"/>
      <w:pPr>
        <w:ind w:left="3687" w:hanging="360"/>
      </w:pPr>
    </w:lvl>
    <w:lvl w:ilvl="5" w:tplc="240A001B" w:tentative="1">
      <w:start w:val="1"/>
      <w:numFmt w:val="lowerRoman"/>
      <w:lvlText w:val="%6."/>
      <w:lvlJc w:val="right"/>
      <w:pPr>
        <w:ind w:left="4407" w:hanging="180"/>
      </w:pPr>
    </w:lvl>
    <w:lvl w:ilvl="6" w:tplc="240A000F" w:tentative="1">
      <w:start w:val="1"/>
      <w:numFmt w:val="decimal"/>
      <w:lvlText w:val="%7."/>
      <w:lvlJc w:val="left"/>
      <w:pPr>
        <w:ind w:left="5127" w:hanging="360"/>
      </w:pPr>
    </w:lvl>
    <w:lvl w:ilvl="7" w:tplc="240A0019" w:tentative="1">
      <w:start w:val="1"/>
      <w:numFmt w:val="lowerLetter"/>
      <w:lvlText w:val="%8."/>
      <w:lvlJc w:val="left"/>
      <w:pPr>
        <w:ind w:left="5847" w:hanging="360"/>
      </w:pPr>
    </w:lvl>
    <w:lvl w:ilvl="8" w:tplc="240A001B" w:tentative="1">
      <w:start w:val="1"/>
      <w:numFmt w:val="lowerRoman"/>
      <w:lvlText w:val="%9."/>
      <w:lvlJc w:val="right"/>
      <w:pPr>
        <w:ind w:left="6567" w:hanging="180"/>
      </w:pPr>
    </w:lvl>
  </w:abstractNum>
  <w:num w:numId="1">
    <w:abstractNumId w:val="4"/>
  </w:num>
  <w:num w:numId="2">
    <w:abstractNumId w:val="5"/>
  </w:num>
  <w:num w:numId="3">
    <w:abstractNumId w:val="8"/>
  </w:num>
  <w:num w:numId="4">
    <w:abstractNumId w:val="9"/>
  </w:num>
  <w:num w:numId="5">
    <w:abstractNumId w:val="3"/>
  </w:num>
  <w:num w:numId="6">
    <w:abstractNumId w:val="6"/>
  </w:num>
  <w:num w:numId="7">
    <w:abstractNumId w:val="11"/>
  </w:num>
  <w:num w:numId="8">
    <w:abstractNumId w:val="1"/>
  </w:num>
  <w:num w:numId="9">
    <w:abstractNumId w:val="7"/>
  </w:num>
  <w:num w:numId="10">
    <w:abstractNumId w:val="10"/>
  </w:num>
  <w:num w:numId="11">
    <w:abstractNumId w:val="13"/>
  </w:num>
  <w:num w:numId="12">
    <w:abstractNumId w:val="0"/>
  </w:num>
  <w:num w:numId="13">
    <w:abstractNumId w:val="2"/>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52F"/>
    <w:rsid w:val="000110CE"/>
    <w:rsid w:val="00052D70"/>
    <w:rsid w:val="00074E18"/>
    <w:rsid w:val="00087059"/>
    <w:rsid w:val="000A4DA0"/>
    <w:rsid w:val="000C3106"/>
    <w:rsid w:val="000E7EC9"/>
    <w:rsid w:val="000F6E53"/>
    <w:rsid w:val="0011086F"/>
    <w:rsid w:val="00155434"/>
    <w:rsid w:val="001576F9"/>
    <w:rsid w:val="0016057A"/>
    <w:rsid w:val="001852A0"/>
    <w:rsid w:val="00185C79"/>
    <w:rsid w:val="0019512C"/>
    <w:rsid w:val="001E24EC"/>
    <w:rsid w:val="001E4CB9"/>
    <w:rsid w:val="00200FAD"/>
    <w:rsid w:val="00205E49"/>
    <w:rsid w:val="00206415"/>
    <w:rsid w:val="00214D58"/>
    <w:rsid w:val="00234144"/>
    <w:rsid w:val="00241D64"/>
    <w:rsid w:val="002600A9"/>
    <w:rsid w:val="00272247"/>
    <w:rsid w:val="0027624A"/>
    <w:rsid w:val="002779AA"/>
    <w:rsid w:val="0028352F"/>
    <w:rsid w:val="00286EEE"/>
    <w:rsid w:val="00293301"/>
    <w:rsid w:val="002A280E"/>
    <w:rsid w:val="00323233"/>
    <w:rsid w:val="00334D6E"/>
    <w:rsid w:val="003379FF"/>
    <w:rsid w:val="00367BEB"/>
    <w:rsid w:val="003761DF"/>
    <w:rsid w:val="00382BD9"/>
    <w:rsid w:val="003978DC"/>
    <w:rsid w:val="003C4D34"/>
    <w:rsid w:val="003C6629"/>
    <w:rsid w:val="003C741B"/>
    <w:rsid w:val="003D1DDF"/>
    <w:rsid w:val="00423D1A"/>
    <w:rsid w:val="00430F33"/>
    <w:rsid w:val="004370AA"/>
    <w:rsid w:val="00446869"/>
    <w:rsid w:val="004538BB"/>
    <w:rsid w:val="0047090C"/>
    <w:rsid w:val="004767D2"/>
    <w:rsid w:val="004C2810"/>
    <w:rsid w:val="004C501A"/>
    <w:rsid w:val="004E70AE"/>
    <w:rsid w:val="00515420"/>
    <w:rsid w:val="005159F0"/>
    <w:rsid w:val="00531341"/>
    <w:rsid w:val="00541592"/>
    <w:rsid w:val="00547436"/>
    <w:rsid w:val="00552B6A"/>
    <w:rsid w:val="00553A39"/>
    <w:rsid w:val="0055409C"/>
    <w:rsid w:val="005733AE"/>
    <w:rsid w:val="005752B0"/>
    <w:rsid w:val="00582630"/>
    <w:rsid w:val="00583066"/>
    <w:rsid w:val="005856B4"/>
    <w:rsid w:val="00587899"/>
    <w:rsid w:val="00596DB8"/>
    <w:rsid w:val="005B108F"/>
    <w:rsid w:val="005B5150"/>
    <w:rsid w:val="005F57A6"/>
    <w:rsid w:val="00615759"/>
    <w:rsid w:val="006173CE"/>
    <w:rsid w:val="00647193"/>
    <w:rsid w:val="00661565"/>
    <w:rsid w:val="006625C4"/>
    <w:rsid w:val="006700E4"/>
    <w:rsid w:val="0069702C"/>
    <w:rsid w:val="006A7D98"/>
    <w:rsid w:val="006B5592"/>
    <w:rsid w:val="006C2295"/>
    <w:rsid w:val="006E6FCD"/>
    <w:rsid w:val="0070560E"/>
    <w:rsid w:val="00712FF4"/>
    <w:rsid w:val="00717E7D"/>
    <w:rsid w:val="007341D6"/>
    <w:rsid w:val="007376BB"/>
    <w:rsid w:val="007525E1"/>
    <w:rsid w:val="00753FA2"/>
    <w:rsid w:val="00761C54"/>
    <w:rsid w:val="007857D8"/>
    <w:rsid w:val="007A2A08"/>
    <w:rsid w:val="007E2978"/>
    <w:rsid w:val="007F0C1D"/>
    <w:rsid w:val="00806F80"/>
    <w:rsid w:val="00825F82"/>
    <w:rsid w:val="00834162"/>
    <w:rsid w:val="00866D7A"/>
    <w:rsid w:val="0088468E"/>
    <w:rsid w:val="00891416"/>
    <w:rsid w:val="008A673E"/>
    <w:rsid w:val="008B1396"/>
    <w:rsid w:val="008F7F80"/>
    <w:rsid w:val="00903279"/>
    <w:rsid w:val="00907525"/>
    <w:rsid w:val="00927966"/>
    <w:rsid w:val="009559EE"/>
    <w:rsid w:val="00964FA8"/>
    <w:rsid w:val="0097335C"/>
    <w:rsid w:val="009F1A92"/>
    <w:rsid w:val="009F34FA"/>
    <w:rsid w:val="009F5117"/>
    <w:rsid w:val="00A0087D"/>
    <w:rsid w:val="00A079A7"/>
    <w:rsid w:val="00A2526E"/>
    <w:rsid w:val="00A277EE"/>
    <w:rsid w:val="00A42DD7"/>
    <w:rsid w:val="00A4381C"/>
    <w:rsid w:val="00A56B9F"/>
    <w:rsid w:val="00A777A1"/>
    <w:rsid w:val="00AB30A3"/>
    <w:rsid w:val="00AC7928"/>
    <w:rsid w:val="00AD7B60"/>
    <w:rsid w:val="00AF2237"/>
    <w:rsid w:val="00AF3363"/>
    <w:rsid w:val="00AF3965"/>
    <w:rsid w:val="00AF4D74"/>
    <w:rsid w:val="00B14969"/>
    <w:rsid w:val="00B152B4"/>
    <w:rsid w:val="00B279C4"/>
    <w:rsid w:val="00B50CC3"/>
    <w:rsid w:val="00B51C5C"/>
    <w:rsid w:val="00B62885"/>
    <w:rsid w:val="00B71BF4"/>
    <w:rsid w:val="00B912CA"/>
    <w:rsid w:val="00BC163F"/>
    <w:rsid w:val="00BC4657"/>
    <w:rsid w:val="00BC7815"/>
    <w:rsid w:val="00BD4C83"/>
    <w:rsid w:val="00BF1B81"/>
    <w:rsid w:val="00C06546"/>
    <w:rsid w:val="00C11B03"/>
    <w:rsid w:val="00C12EF6"/>
    <w:rsid w:val="00C15CD7"/>
    <w:rsid w:val="00C47DBB"/>
    <w:rsid w:val="00C533DE"/>
    <w:rsid w:val="00C61E3E"/>
    <w:rsid w:val="00C7462F"/>
    <w:rsid w:val="00C87739"/>
    <w:rsid w:val="00C96568"/>
    <w:rsid w:val="00CB2145"/>
    <w:rsid w:val="00CC0BAD"/>
    <w:rsid w:val="00CE335A"/>
    <w:rsid w:val="00CF1647"/>
    <w:rsid w:val="00CF4434"/>
    <w:rsid w:val="00D00090"/>
    <w:rsid w:val="00D0190B"/>
    <w:rsid w:val="00D14A05"/>
    <w:rsid w:val="00D20407"/>
    <w:rsid w:val="00D31417"/>
    <w:rsid w:val="00D5562F"/>
    <w:rsid w:val="00D621CA"/>
    <w:rsid w:val="00D735EC"/>
    <w:rsid w:val="00DA4051"/>
    <w:rsid w:val="00DB4411"/>
    <w:rsid w:val="00DD4B52"/>
    <w:rsid w:val="00DD7750"/>
    <w:rsid w:val="00DE46C3"/>
    <w:rsid w:val="00DF6A73"/>
    <w:rsid w:val="00E20D70"/>
    <w:rsid w:val="00E30068"/>
    <w:rsid w:val="00E32795"/>
    <w:rsid w:val="00E414A6"/>
    <w:rsid w:val="00E80D23"/>
    <w:rsid w:val="00E865FD"/>
    <w:rsid w:val="00E90D2C"/>
    <w:rsid w:val="00E93BF3"/>
    <w:rsid w:val="00E961AE"/>
    <w:rsid w:val="00EA254C"/>
    <w:rsid w:val="00EA3CE8"/>
    <w:rsid w:val="00ED05AA"/>
    <w:rsid w:val="00ED7969"/>
    <w:rsid w:val="00EF4B42"/>
    <w:rsid w:val="00F50250"/>
    <w:rsid w:val="00F5611E"/>
    <w:rsid w:val="00F84F81"/>
    <w:rsid w:val="00FB562F"/>
    <w:rsid w:val="00FC271E"/>
    <w:rsid w:val="00FF1B06"/>
    <w:rsid w:val="1612BDFD"/>
    <w:rsid w:val="29F8722A"/>
    <w:rsid w:val="31420C7A"/>
    <w:rsid w:val="33257F5E"/>
    <w:rsid w:val="363D6BFE"/>
    <w:rsid w:val="43EC0D58"/>
    <w:rsid w:val="569F0341"/>
    <w:rsid w:val="6383852B"/>
    <w:rsid w:val="66B8F049"/>
    <w:rsid w:val="68EE2BA8"/>
    <w:rsid w:val="6906F142"/>
    <w:rsid w:val="6E61C740"/>
    <w:rsid w:val="7109C3C3"/>
    <w:rsid w:val="75CA1649"/>
    <w:rsid w:val="7B8ABE9A"/>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730E9"/>
  <w15:docId w15:val="{FB7BC97B-24C7-4411-866A-447625CF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52F"/>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903279"/>
  </w:style>
  <w:style w:type="character" w:customStyle="1" w:styleId="TextocomentarioCar">
    <w:name w:val="Texto comentario Car"/>
    <w:basedOn w:val="Fuentedeprrafopredeter"/>
    <w:link w:val="Textocomentario"/>
    <w:semiHidden/>
    <w:rsid w:val="00903279"/>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903279"/>
    <w:pPr>
      <w:ind w:left="720"/>
      <w:contextualSpacing/>
    </w:pPr>
  </w:style>
  <w:style w:type="paragraph" w:styleId="Encabezado">
    <w:name w:val="header"/>
    <w:basedOn w:val="Normal"/>
    <w:link w:val="EncabezadoCar"/>
    <w:uiPriority w:val="99"/>
    <w:unhideWhenUsed/>
    <w:rsid w:val="00661565"/>
    <w:pPr>
      <w:tabs>
        <w:tab w:val="center" w:pos="4419"/>
        <w:tab w:val="right" w:pos="8838"/>
      </w:tabs>
    </w:pPr>
  </w:style>
  <w:style w:type="character" w:customStyle="1" w:styleId="EncabezadoCar">
    <w:name w:val="Encabezado Car"/>
    <w:basedOn w:val="Fuentedeprrafopredeter"/>
    <w:link w:val="Encabezado"/>
    <w:uiPriority w:val="99"/>
    <w:rsid w:val="00661565"/>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661565"/>
    <w:pPr>
      <w:tabs>
        <w:tab w:val="center" w:pos="4419"/>
        <w:tab w:val="right" w:pos="8838"/>
      </w:tabs>
    </w:pPr>
  </w:style>
  <w:style w:type="character" w:customStyle="1" w:styleId="PiedepginaCar">
    <w:name w:val="Pie de página Car"/>
    <w:basedOn w:val="Fuentedeprrafopredeter"/>
    <w:link w:val="Piedepgina"/>
    <w:uiPriority w:val="99"/>
    <w:rsid w:val="00661565"/>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61565"/>
    <w:rPr>
      <w:rFonts w:ascii="Tahoma" w:hAnsi="Tahoma" w:cs="Tahoma"/>
      <w:sz w:val="16"/>
      <w:szCs w:val="16"/>
    </w:rPr>
  </w:style>
  <w:style w:type="character" w:customStyle="1" w:styleId="TextodegloboCar">
    <w:name w:val="Texto de globo Car"/>
    <w:basedOn w:val="Fuentedeprrafopredeter"/>
    <w:link w:val="Textodeglobo"/>
    <w:uiPriority w:val="99"/>
    <w:semiHidden/>
    <w:rsid w:val="00661565"/>
    <w:rPr>
      <w:rFonts w:ascii="Tahoma" w:eastAsia="Times New Roman" w:hAnsi="Tahoma" w:cs="Tahoma"/>
      <w:sz w:val="16"/>
      <w:szCs w:val="16"/>
      <w:lang w:val="es-ES_tradnl" w:eastAsia="es-ES"/>
    </w:rPr>
  </w:style>
  <w:style w:type="character" w:styleId="Refdecomentario">
    <w:name w:val="annotation reference"/>
    <w:basedOn w:val="Fuentedeprrafopredeter"/>
    <w:uiPriority w:val="99"/>
    <w:semiHidden/>
    <w:unhideWhenUsed/>
    <w:rsid w:val="00D00090"/>
    <w:rPr>
      <w:sz w:val="16"/>
      <w:szCs w:val="16"/>
    </w:rPr>
  </w:style>
  <w:style w:type="paragraph" w:styleId="Asuntodelcomentario">
    <w:name w:val="annotation subject"/>
    <w:basedOn w:val="Textocomentario"/>
    <w:next w:val="Textocomentario"/>
    <w:link w:val="AsuntodelcomentarioCar"/>
    <w:uiPriority w:val="99"/>
    <w:semiHidden/>
    <w:unhideWhenUsed/>
    <w:rsid w:val="00D00090"/>
    <w:rPr>
      <w:b/>
      <w:bCs/>
    </w:rPr>
  </w:style>
  <w:style w:type="character" w:customStyle="1" w:styleId="AsuntodelcomentarioCar">
    <w:name w:val="Asunto del comentario Car"/>
    <w:basedOn w:val="TextocomentarioCar"/>
    <w:link w:val="Asuntodelcomentario"/>
    <w:uiPriority w:val="99"/>
    <w:semiHidden/>
    <w:rsid w:val="00D00090"/>
    <w:rPr>
      <w:rFonts w:ascii="Times New Roman" w:eastAsia="Times New Roman" w:hAnsi="Times New Roman" w:cs="Times New Roman"/>
      <w:b/>
      <w:bCs/>
      <w:sz w:val="20"/>
      <w:szCs w:val="20"/>
      <w:lang w:val="es-ES_tradnl" w:eastAsia="es-ES"/>
    </w:rPr>
  </w:style>
  <w:style w:type="table" w:styleId="Tablaconcuadrcula">
    <w:name w:val="Table Grid"/>
    <w:basedOn w:val="Tablanormal"/>
    <w:uiPriority w:val="59"/>
    <w:rsid w:val="00585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6700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57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2dc6679cc33446f4"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Ficha – 3 V 2.0 Vigencia: 06 de julio de 2018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4d1d2e24-7be0-47eb-a1db-99cc6d75ca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1BFFB4411CFC54CA6A3FA228255AE4E" ma:contentTypeVersion="14" ma:contentTypeDescription="Crear nuevo documento." ma:contentTypeScope="" ma:versionID="9adc6aef112ce374d4d3a5f2145baaab">
  <xsd:schema xmlns:xsd="http://www.w3.org/2001/XMLSchema" xmlns:xs="http://www.w3.org/2001/XMLSchema" xmlns:p="http://schemas.microsoft.com/office/2006/metadata/properties" xmlns:ns2="4d1d2e24-7be0-47eb-a1db-99cc6d75caff" xmlns:ns3="d6eaa91c-3afb-4015-aba1-5ff992c1a5ca" targetNamespace="http://schemas.microsoft.com/office/2006/metadata/properties" ma:root="true" ma:fieldsID="726275b6cf75e4812a1477c958f750fd" ns2:_="" ns3:_="">
    <xsd:import namespace="4d1d2e24-7be0-47eb-a1db-99cc6d75caff"/>
    <xsd:import namespace="d6eaa91c-3afb-4015-aba1-5ff992c1a5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d2e24-7be0-47eb-a1db-99cc6d75c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Estado de aprobación" ma:internalName="Estado_x0020_de_x0020_aprobaci_x00f3_n">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aa91c-3afb-4015-aba1-5ff992c1a5c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F85AFE-3B38-4180-98F1-CC3276E9332C}">
  <ds:schemaRefs>
    <ds:schemaRef ds:uri="http://schemas.microsoft.com/office/2006/metadata/properties"/>
    <ds:schemaRef ds:uri="http://schemas.microsoft.com/office/infopath/2007/PartnerControls"/>
    <ds:schemaRef ds:uri="4d1d2e24-7be0-47eb-a1db-99cc6d75caff"/>
  </ds:schemaRefs>
</ds:datastoreItem>
</file>

<file path=customXml/itemProps3.xml><?xml version="1.0" encoding="utf-8"?>
<ds:datastoreItem xmlns:ds="http://schemas.openxmlformats.org/officeDocument/2006/customXml" ds:itemID="{D79AA696-1B65-4F1F-9658-4610794A6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d2e24-7be0-47eb-a1db-99cc6d75caff"/>
    <ds:schemaRef ds:uri="d6eaa91c-3afb-4015-aba1-5ff992c1a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1EA86-295C-48A6-B7F1-6EA25176AA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809</Words>
  <Characters>4454</Characters>
  <Application>Microsoft Office Word</Application>
  <DocSecurity>0</DocSecurity>
  <Lines>37</Lines>
  <Paragraphs>10</Paragraphs>
  <ScaleCrop>false</ScaleCrop>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SOSTENIBLE DE CONTRATACIÓN</dc:title>
  <dc:subject/>
  <dc:creator>Claudia.Villalobos</dc:creator>
  <cp:keywords/>
  <dc:description/>
  <cp:lastModifiedBy>Claudia Viviana Villalobos Fagua</cp:lastModifiedBy>
  <cp:revision>12</cp:revision>
  <cp:lastPrinted>2017-05-26T14:50:00Z</cp:lastPrinted>
  <dcterms:created xsi:type="dcterms:W3CDTF">2021-10-10T17:33:00Z</dcterms:created>
  <dcterms:modified xsi:type="dcterms:W3CDTF">2021-11-19T20:58:00Z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0x01010041BFFB4411CFC54CA6A3FA228255AE4E</vt:lpwstr>
  </property>
</Properties>
</file>