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865EE" w14:textId="77777777" w:rsidR="00117460" w:rsidRPr="00AD1CBF" w:rsidRDefault="00117460" w:rsidP="00D90C26">
      <w:pPr>
        <w:jc w:val="center"/>
        <w:rPr>
          <w:rFonts w:ascii="Garamond" w:hAnsi="Garamond" w:cs="Garamond"/>
          <w:b/>
          <w:color w:val="000000"/>
          <w:sz w:val="22"/>
          <w:szCs w:val="22"/>
        </w:rPr>
      </w:pPr>
    </w:p>
    <w:p w14:paraId="360B226B" w14:textId="77777777" w:rsidR="00117460" w:rsidRPr="00AD1CBF" w:rsidRDefault="00117460" w:rsidP="00117460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color w:val="000000"/>
          <w:sz w:val="22"/>
          <w:szCs w:val="22"/>
        </w:rPr>
        <w:t>Nombre del proyecto de Inversión – Código BPIN – Código SEGPLAN</w:t>
      </w:r>
    </w:p>
    <w:p w14:paraId="64343D3C" w14:textId="77777777" w:rsidR="00117460" w:rsidRPr="00AD1CBF" w:rsidRDefault="00117460" w:rsidP="00D90C26">
      <w:pPr>
        <w:jc w:val="center"/>
        <w:rPr>
          <w:rFonts w:ascii="Garamond" w:hAnsi="Garamond" w:cs="Garamond"/>
          <w:b/>
          <w:color w:val="000000"/>
          <w:sz w:val="22"/>
          <w:szCs w:val="22"/>
        </w:rPr>
      </w:pPr>
    </w:p>
    <w:p w14:paraId="431E02E2" w14:textId="77777777" w:rsidR="009B6D6B" w:rsidRPr="00AD1CBF" w:rsidRDefault="009B6D6B" w:rsidP="009B6D6B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color w:val="000000"/>
          <w:sz w:val="22"/>
          <w:szCs w:val="22"/>
        </w:rPr>
        <w:t>Propósito/Eje adscrito al Proyecto de Inversión</w:t>
      </w:r>
    </w:p>
    <w:p w14:paraId="71617B01" w14:textId="77777777" w:rsidR="009B6D6B" w:rsidRPr="00AD1CBF" w:rsidRDefault="009B6D6B" w:rsidP="009B6D6B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</w:p>
    <w:p w14:paraId="43B8CC93" w14:textId="77777777" w:rsidR="009B6D6B" w:rsidRPr="00AD1CBF" w:rsidRDefault="009B6D6B" w:rsidP="009B6D6B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color w:val="000000"/>
          <w:sz w:val="22"/>
          <w:szCs w:val="22"/>
        </w:rPr>
        <w:t>Logro adscrito al Proyecto de Inversión</w:t>
      </w:r>
    </w:p>
    <w:p w14:paraId="238CFCF2" w14:textId="77777777" w:rsidR="009B6D6B" w:rsidRPr="00AD1CBF" w:rsidRDefault="009B6D6B" w:rsidP="009B6D6B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</w:p>
    <w:p w14:paraId="72D085B6" w14:textId="77777777" w:rsidR="009B6D6B" w:rsidRPr="00AD1CBF" w:rsidRDefault="009B6D6B" w:rsidP="009B6D6B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color w:val="000000"/>
          <w:sz w:val="22"/>
          <w:szCs w:val="22"/>
        </w:rPr>
        <w:t>Programa adscrito al Proyecto de Inversión</w:t>
      </w:r>
    </w:p>
    <w:p w14:paraId="44A680FE" w14:textId="77777777" w:rsidR="009B6D6B" w:rsidRPr="00AD1CBF" w:rsidRDefault="009B6D6B" w:rsidP="00D90C26">
      <w:pPr>
        <w:jc w:val="center"/>
        <w:rPr>
          <w:rFonts w:ascii="Garamond" w:hAnsi="Garamond" w:cs="Garamond"/>
          <w:b/>
          <w:color w:val="000000"/>
          <w:sz w:val="22"/>
          <w:szCs w:val="22"/>
        </w:rPr>
      </w:pPr>
    </w:p>
    <w:p w14:paraId="42AF5D13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5C9282B5" w14:textId="77777777" w:rsidR="00AA2BB2" w:rsidRPr="00AD1CBF" w:rsidRDefault="00AA2BB2" w:rsidP="00AA2BB2">
      <w:pPr>
        <w:pStyle w:val="Ttulo1"/>
        <w:ind w:hanging="720"/>
      </w:pPr>
      <w:r w:rsidRPr="00AD1CBF">
        <w:t>Antecedentes y Justificación</w:t>
      </w:r>
    </w:p>
    <w:p w14:paraId="7BAD4DAA" w14:textId="77777777" w:rsidR="00AA2BB2" w:rsidRPr="00AD1CBF" w:rsidRDefault="00AA2BB2" w:rsidP="00CB7061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</w:p>
    <w:p w14:paraId="428972E3" w14:textId="77777777" w:rsidR="00AA2BB2" w:rsidRPr="00AD1CBF" w:rsidRDefault="00AA2BB2" w:rsidP="00AA2BB2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Se puede tomar </w:t>
      </w:r>
      <w:r w:rsidR="00CB7061"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un resumen de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la información del perfil del proyecto soporte de la </w:t>
      </w:r>
      <w:r w:rsidR="00CB7061" w:rsidRPr="00AD1CBF">
        <w:rPr>
          <w:rFonts w:ascii="Garamond" w:hAnsi="Garamond" w:cs="Garamond"/>
          <w:bCs/>
          <w:color w:val="AEAAAA"/>
          <w:sz w:val="22"/>
          <w:szCs w:val="22"/>
        </w:rPr>
        <w:t>formulación</w:t>
      </w:r>
    </w:p>
    <w:p w14:paraId="2E093952" w14:textId="77777777" w:rsidR="00AA2BB2" w:rsidRPr="00AD1CBF" w:rsidRDefault="00AA2BB2" w:rsidP="00AA2BB2">
      <w:pPr>
        <w:rPr>
          <w:rFonts w:ascii="Garamond" w:hAnsi="Garamond"/>
          <w:sz w:val="22"/>
          <w:szCs w:val="22"/>
        </w:rPr>
      </w:pPr>
    </w:p>
    <w:p w14:paraId="32E8C3E0" w14:textId="77777777" w:rsidR="00AA2BB2" w:rsidRPr="00AD1CBF" w:rsidRDefault="00AA2BB2" w:rsidP="00CB7061">
      <w:pPr>
        <w:pStyle w:val="Ttulo1"/>
        <w:ind w:hanging="720"/>
      </w:pPr>
      <w:r w:rsidRPr="00AD1CBF">
        <w:t>Objetivo</w:t>
      </w:r>
    </w:p>
    <w:p w14:paraId="26AF2DFC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2983EC92" w14:textId="77777777" w:rsidR="00CB7061" w:rsidRPr="00AD1CBF" w:rsidRDefault="00CB7061" w:rsidP="00CB7061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t>Incluir los objetivos generales y específicos del proyecto</w:t>
      </w:r>
    </w:p>
    <w:p w14:paraId="45177694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302CE7EE" w14:textId="77777777" w:rsidR="00AA2BB2" w:rsidRPr="00AD1CBF" w:rsidRDefault="00AA2BB2" w:rsidP="00CB7061">
      <w:pPr>
        <w:pStyle w:val="Ttulo1"/>
        <w:ind w:hanging="720"/>
      </w:pPr>
      <w:r w:rsidRPr="00AD1CBF">
        <w:t>Descripción</w:t>
      </w:r>
    </w:p>
    <w:p w14:paraId="45CA58F9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7EC4152E" w14:textId="77777777" w:rsidR="00CB7061" w:rsidRPr="00AD1CBF" w:rsidRDefault="00CB7061" w:rsidP="00CB7061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t>Incluir el análisis técnico del proyecto</w:t>
      </w:r>
    </w:p>
    <w:p w14:paraId="436D85EA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5BB733C1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1E495379" w14:textId="77777777" w:rsidR="00AA2BB2" w:rsidRPr="00AD1CBF" w:rsidRDefault="00AA2BB2" w:rsidP="00CB7061">
      <w:pPr>
        <w:pStyle w:val="Ttulo1"/>
        <w:ind w:hanging="720"/>
      </w:pPr>
      <w:r w:rsidRPr="00AD1CBF">
        <w:t>Esquema de Financiación</w:t>
      </w:r>
    </w:p>
    <w:p w14:paraId="7E14130F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632C18F0" w14:textId="77777777" w:rsidR="00CB7061" w:rsidRPr="00AD1CBF" w:rsidRDefault="00CB7061" w:rsidP="00CB7061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t>Incluir para el horizonte del proyecto, los valores asignados y proyectados del proyecto</w:t>
      </w:r>
      <w:r w:rsidR="00117460"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, por vigencia, en el cuadro </w:t>
      </w:r>
      <w:proofErr w:type="gramStart"/>
      <w:r w:rsidR="00117460" w:rsidRPr="00AD1CBF">
        <w:rPr>
          <w:rFonts w:ascii="Garamond" w:hAnsi="Garamond" w:cs="Garamond"/>
          <w:bCs/>
          <w:color w:val="AEAAAA"/>
          <w:sz w:val="22"/>
          <w:szCs w:val="22"/>
        </w:rPr>
        <w:t>siguiente.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.</w:t>
      </w:r>
      <w:proofErr w:type="gramEnd"/>
      <w:r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 </w:t>
      </w:r>
      <w:r w:rsidR="00117460" w:rsidRPr="00AD1CBF">
        <w:rPr>
          <w:rFonts w:ascii="Garamond" w:hAnsi="Garamond" w:cs="Garamond"/>
          <w:bCs/>
          <w:color w:val="AEAAAA"/>
          <w:sz w:val="22"/>
          <w:szCs w:val="22"/>
        </w:rPr>
        <w:t>En el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 caso de la SDG, la fuente de financiación es propios entidades territoriales</w:t>
      </w:r>
    </w:p>
    <w:p w14:paraId="2DC59E02" w14:textId="77777777" w:rsidR="00CB7061" w:rsidRPr="00AD1CBF" w:rsidRDefault="00CB7061" w:rsidP="00CB7061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</w:p>
    <w:tbl>
      <w:tblPr>
        <w:tblW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020"/>
      </w:tblGrid>
      <w:tr w:rsidR="00117460" w:rsidRPr="00AD1CBF" w14:paraId="6E531982" w14:textId="77777777" w:rsidTr="00117460">
        <w:trPr>
          <w:trHeight w:val="420"/>
        </w:trPr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D9D9D9"/>
            <w:hideMark/>
          </w:tcPr>
          <w:p w14:paraId="114B7F02" w14:textId="77777777" w:rsidR="00117460" w:rsidRPr="00AD1CBF" w:rsidRDefault="00117460" w:rsidP="00117460">
            <w:pPr>
              <w:suppressAutoHyphens w:val="0"/>
              <w:ind w:left="105"/>
              <w:jc w:val="center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A6A6A6"/>
                <w:sz w:val="22"/>
                <w:szCs w:val="22"/>
                <w:lang w:eastAsia="es-CO"/>
              </w:rPr>
              <w:t>Vigencia</w:t>
            </w:r>
            <w:r w:rsidRPr="00AD1CBF">
              <w:rPr>
                <w:rFonts w:ascii="Garamond" w:hAnsi="Garamond" w:cs="Arial"/>
                <w:color w:val="A6A6A6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D9D9D9"/>
            <w:hideMark/>
          </w:tcPr>
          <w:p w14:paraId="18541FC2" w14:textId="77777777" w:rsidR="00117460" w:rsidRPr="00AD1CBF" w:rsidRDefault="00117460" w:rsidP="00117460">
            <w:pPr>
              <w:suppressAutoHyphens w:val="0"/>
              <w:ind w:left="105"/>
              <w:jc w:val="center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A6A6A6"/>
                <w:sz w:val="22"/>
                <w:szCs w:val="22"/>
                <w:lang w:eastAsia="es-CO"/>
              </w:rPr>
              <w:t>Valor</w:t>
            </w:r>
            <w:r w:rsidRPr="00AD1CBF">
              <w:rPr>
                <w:rFonts w:ascii="Garamond" w:hAnsi="Garamond" w:cs="Arial"/>
                <w:color w:val="A6A6A6"/>
                <w:sz w:val="22"/>
                <w:szCs w:val="22"/>
                <w:lang w:val="es-CO" w:eastAsia="es-CO"/>
              </w:rPr>
              <w:t> </w:t>
            </w:r>
          </w:p>
        </w:tc>
      </w:tr>
      <w:tr w:rsidR="00117460" w:rsidRPr="00AD1CBF" w14:paraId="06CB250D" w14:textId="77777777" w:rsidTr="00117460">
        <w:trPr>
          <w:trHeight w:val="435"/>
        </w:trPr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05068DBC" w14:textId="77777777" w:rsidR="00117460" w:rsidRPr="00AD1CBF" w:rsidRDefault="00117460" w:rsidP="00117460">
            <w:pPr>
              <w:suppressAutoHyphens w:val="0"/>
              <w:ind w:left="210" w:right="210"/>
              <w:jc w:val="both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eastAsia="es-CO"/>
              </w:rPr>
              <w:t>0</w:t>
            </w: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778225D" w14:textId="77777777" w:rsidR="00117460" w:rsidRPr="00AD1CBF" w:rsidRDefault="00117460" w:rsidP="00117460">
            <w:pPr>
              <w:suppressAutoHyphens w:val="0"/>
              <w:ind w:left="210" w:right="210"/>
              <w:jc w:val="right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</w:tr>
      <w:tr w:rsidR="00117460" w:rsidRPr="00AD1CBF" w14:paraId="4783E194" w14:textId="77777777" w:rsidTr="00117460">
        <w:trPr>
          <w:trHeight w:val="435"/>
        </w:trPr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3A592057" w14:textId="77777777" w:rsidR="00117460" w:rsidRPr="00AD1CBF" w:rsidRDefault="00117460" w:rsidP="00117460">
            <w:pPr>
              <w:suppressAutoHyphens w:val="0"/>
              <w:ind w:left="210" w:right="210"/>
              <w:jc w:val="both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eastAsia="es-CO"/>
              </w:rPr>
              <w:t>1</w:t>
            </w: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083A816D" w14:textId="77777777" w:rsidR="00117460" w:rsidRPr="00AD1CBF" w:rsidRDefault="00117460" w:rsidP="00117460">
            <w:pPr>
              <w:suppressAutoHyphens w:val="0"/>
              <w:ind w:left="210" w:right="210"/>
              <w:jc w:val="right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</w:tr>
      <w:tr w:rsidR="00117460" w:rsidRPr="00AD1CBF" w14:paraId="0745C5CF" w14:textId="77777777" w:rsidTr="00117460">
        <w:trPr>
          <w:trHeight w:val="465"/>
        </w:trPr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971C056" w14:textId="77777777" w:rsidR="00117460" w:rsidRPr="00AD1CBF" w:rsidRDefault="00117460" w:rsidP="00117460">
            <w:pPr>
              <w:suppressAutoHyphens w:val="0"/>
              <w:ind w:left="210" w:right="210"/>
              <w:jc w:val="both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eastAsia="es-CO"/>
              </w:rPr>
              <w:t>2</w:t>
            </w: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0BEC675B" w14:textId="77777777" w:rsidR="00117460" w:rsidRPr="00AD1CBF" w:rsidRDefault="00117460" w:rsidP="00117460">
            <w:pPr>
              <w:suppressAutoHyphens w:val="0"/>
              <w:ind w:left="210" w:right="210"/>
              <w:jc w:val="right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</w:tr>
      <w:tr w:rsidR="00117460" w:rsidRPr="00AD1CBF" w14:paraId="25A5E6D6" w14:textId="77777777" w:rsidTr="00117460">
        <w:trPr>
          <w:trHeight w:val="435"/>
        </w:trPr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1AC24F13" w14:textId="77777777" w:rsidR="00117460" w:rsidRPr="00AD1CBF" w:rsidRDefault="00117460" w:rsidP="00117460">
            <w:pPr>
              <w:suppressAutoHyphens w:val="0"/>
              <w:ind w:left="210" w:right="210"/>
              <w:jc w:val="both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eastAsia="es-CO"/>
              </w:rPr>
              <w:t>3</w:t>
            </w: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2B603A36" w14:textId="77777777" w:rsidR="00117460" w:rsidRPr="00AD1CBF" w:rsidRDefault="00117460" w:rsidP="00117460">
            <w:pPr>
              <w:suppressAutoHyphens w:val="0"/>
              <w:ind w:left="210" w:right="210"/>
              <w:jc w:val="right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</w:tr>
      <w:tr w:rsidR="00117460" w:rsidRPr="00AD1CBF" w14:paraId="2EAE076E" w14:textId="77777777" w:rsidTr="00117460">
        <w:trPr>
          <w:trHeight w:val="435"/>
        </w:trPr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68956293" w14:textId="77777777" w:rsidR="00117460" w:rsidRPr="00AD1CBF" w:rsidRDefault="00117460" w:rsidP="00117460">
            <w:pPr>
              <w:suppressAutoHyphens w:val="0"/>
              <w:ind w:left="210" w:right="210"/>
              <w:jc w:val="both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eastAsia="es-CO"/>
              </w:rPr>
              <w:t>4</w:t>
            </w: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hideMark/>
          </w:tcPr>
          <w:p w14:paraId="45F3A281" w14:textId="77777777" w:rsidR="00117460" w:rsidRPr="00AD1CBF" w:rsidRDefault="00117460" w:rsidP="00117460">
            <w:pPr>
              <w:suppressAutoHyphens w:val="0"/>
              <w:ind w:left="210" w:right="210"/>
              <w:jc w:val="right"/>
              <w:textAlignment w:val="baseline"/>
              <w:rPr>
                <w:rFonts w:ascii="Garamond" w:hAnsi="Garamond" w:cs="Segoe UI"/>
                <w:sz w:val="22"/>
                <w:szCs w:val="22"/>
                <w:lang w:val="es-CO" w:eastAsia="es-CO"/>
              </w:rPr>
            </w:pPr>
            <w:r w:rsidRPr="00AD1CBF">
              <w:rPr>
                <w:rFonts w:ascii="Garamond" w:hAnsi="Garamond" w:cs="Arial"/>
                <w:color w:val="BFBFBF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655FD542" w14:textId="77777777" w:rsidR="00CB7061" w:rsidRPr="00AD1CBF" w:rsidRDefault="00CB7061" w:rsidP="00CB7061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</w:p>
    <w:p w14:paraId="28853E10" w14:textId="77777777" w:rsidR="00CB7061" w:rsidRPr="00AD1CBF" w:rsidRDefault="00CB7061" w:rsidP="00CB7061">
      <w:pPr>
        <w:rPr>
          <w:rFonts w:ascii="Garamond" w:hAnsi="Garamond"/>
          <w:sz w:val="22"/>
          <w:szCs w:val="22"/>
        </w:rPr>
      </w:pPr>
    </w:p>
    <w:p w14:paraId="1AAAB3AC" w14:textId="77777777" w:rsidR="00AA2BB2" w:rsidRPr="00AD1CBF" w:rsidRDefault="00AA2BB2" w:rsidP="00CB7061">
      <w:pPr>
        <w:pStyle w:val="Ttulo1"/>
        <w:ind w:hanging="720"/>
      </w:pPr>
      <w:r w:rsidRPr="00AD1CBF">
        <w:t>Logros y Metas</w:t>
      </w:r>
    </w:p>
    <w:p w14:paraId="21BB8861" w14:textId="77777777" w:rsidR="00117460" w:rsidRPr="00AD1CBF" w:rsidRDefault="00117460" w:rsidP="00117460">
      <w:pPr>
        <w:rPr>
          <w:rFonts w:ascii="Garamond" w:hAnsi="Garamond"/>
          <w:sz w:val="22"/>
          <w:szCs w:val="22"/>
        </w:rPr>
      </w:pPr>
    </w:p>
    <w:p w14:paraId="326BC23D" w14:textId="77777777" w:rsidR="00117460" w:rsidRPr="00AD1CBF" w:rsidRDefault="00117460" w:rsidP="00117460">
      <w:pPr>
        <w:rPr>
          <w:rFonts w:ascii="Garamond" w:hAnsi="Garamond" w:cs="Garamond"/>
          <w:b/>
          <w:i/>
          <w:iCs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 xml:space="preserve">Soporte cualitativo del avance de los indicadores de la hoja de vida del proyecto de inversión </w:t>
      </w:r>
      <w:r w:rsidRPr="00AD1CBF">
        <w:rPr>
          <w:rFonts w:ascii="Garamond" w:hAnsi="Garamond" w:cs="Garamond"/>
          <w:b/>
          <w:i/>
          <w:iCs/>
          <w:color w:val="AEAAAA"/>
          <w:sz w:val="22"/>
          <w:szCs w:val="22"/>
        </w:rPr>
        <w:t>(PLE-PIN-F020)</w:t>
      </w:r>
    </w:p>
    <w:p w14:paraId="6B075F32" w14:textId="77777777" w:rsidR="00117460" w:rsidRPr="00AD1CBF" w:rsidRDefault="00117460" w:rsidP="00117460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4DBF47B" w14:textId="7AFE6002" w:rsidR="00117460" w:rsidRPr="00AD1CBF" w:rsidRDefault="00117460" w:rsidP="00117460">
      <w:p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lastRenderedPageBreak/>
        <w:t>Para cada Indicador de Meta PDD del proyecto de inversión y las metas proyecto inscritas en dichos indicadores, describa las acciones/entregables realizados durante el mes</w:t>
      </w:r>
      <w:r w:rsidR="003D5ABF">
        <w:rPr>
          <w:rFonts w:ascii="Garamond" w:hAnsi="Garamond" w:cs="Garamond"/>
          <w:bCs/>
          <w:color w:val="AEAAAA"/>
          <w:sz w:val="22"/>
          <w:szCs w:val="22"/>
        </w:rPr>
        <w:t>, el trimestre y el acumulado cuatrienio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, teniendo en cuenta los siguientes</w:t>
      </w: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componentes:</w:t>
      </w:r>
    </w:p>
    <w:p w14:paraId="553EDB23" w14:textId="77777777" w:rsidR="00117460" w:rsidRPr="00AD1CBF" w:rsidRDefault="00117460" w:rsidP="00117460">
      <w:pPr>
        <w:jc w:val="both"/>
        <w:rPr>
          <w:rFonts w:ascii="Garamond" w:hAnsi="Garamond" w:cs="Garamond"/>
          <w:bCs/>
          <w:color w:val="000000"/>
          <w:sz w:val="22"/>
          <w:szCs w:val="22"/>
        </w:rPr>
      </w:pPr>
    </w:p>
    <w:p w14:paraId="6769C05A" w14:textId="77777777" w:rsidR="00117460" w:rsidRPr="00AD1CBF" w:rsidRDefault="008A0258" w:rsidP="00117460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color w:val="000000"/>
          <w:sz w:val="22"/>
          <w:szCs w:val="22"/>
        </w:rPr>
        <w:t>Número y nombre del indicador</w:t>
      </w:r>
      <w:r w:rsidR="009B6D6B" w:rsidRPr="00AD1CBF">
        <w:rPr>
          <w:rFonts w:ascii="Garamond" w:hAnsi="Garamond" w:cs="Garamond"/>
          <w:b/>
          <w:color w:val="000000"/>
          <w:sz w:val="22"/>
          <w:szCs w:val="22"/>
        </w:rPr>
        <w:t xml:space="preserve"> Plan de Desarrollo</w:t>
      </w:r>
      <w:r w:rsidR="003D5ABF">
        <w:rPr>
          <w:rFonts w:ascii="Garamond" w:hAnsi="Garamond" w:cs="Garamond"/>
          <w:b/>
          <w:color w:val="000000"/>
          <w:sz w:val="22"/>
          <w:szCs w:val="22"/>
        </w:rPr>
        <w:t xml:space="preserve"> (No se extienda más de 2.000 caracteres por meta)</w:t>
      </w:r>
    </w:p>
    <w:p w14:paraId="5F053973" w14:textId="77777777" w:rsidR="00117460" w:rsidRPr="00AD1CBF" w:rsidRDefault="00117460" w:rsidP="00117460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</w:p>
    <w:p w14:paraId="6679DB2C" w14:textId="1BE0DE35" w:rsidR="00117460" w:rsidRPr="00AD1CBF" w:rsidRDefault="00117460" w:rsidP="00117460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Avance cuantitativo de la meta anual y plurianual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(el indicador XXX del PDD cuenta con un avance del XX% </w:t>
      </w:r>
      <w:r w:rsidR="00F454BE">
        <w:rPr>
          <w:rFonts w:ascii="Garamond" w:hAnsi="Garamond" w:cs="Garamond"/>
          <w:bCs/>
          <w:color w:val="AEAAAA"/>
          <w:sz w:val="22"/>
          <w:szCs w:val="22"/>
        </w:rPr>
        <w:t xml:space="preserve">en la vigencia, y del XX% en el </w:t>
      </w:r>
      <w:r w:rsidR="007A24BC">
        <w:rPr>
          <w:rFonts w:ascii="Garamond" w:hAnsi="Garamond" w:cs="Garamond"/>
          <w:bCs/>
          <w:color w:val="AEAAAA"/>
          <w:sz w:val="22"/>
          <w:szCs w:val="22"/>
        </w:rPr>
        <w:t>cuatrienio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, lo cual se refleja en las siguientes acciones:)</w:t>
      </w:r>
    </w:p>
    <w:p w14:paraId="6BDA247D" w14:textId="77777777" w:rsidR="00117460" w:rsidRPr="00AD1CBF" w:rsidRDefault="00117460" w:rsidP="00117460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Avances y logros del mes / trimestre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(Describa puntualmente que acciones se lograron que permitieron el avance del indicador/meta)</w:t>
      </w:r>
    </w:p>
    <w:p w14:paraId="2AB6B2C4" w14:textId="77777777" w:rsidR="00117460" w:rsidRPr="00AD1CBF" w:rsidRDefault="00117460" w:rsidP="00117460">
      <w:pPr>
        <w:rPr>
          <w:rFonts w:ascii="Garamond" w:hAnsi="Garamond"/>
          <w:sz w:val="22"/>
          <w:szCs w:val="22"/>
        </w:rPr>
      </w:pPr>
    </w:p>
    <w:p w14:paraId="3DF4DDA6" w14:textId="77777777" w:rsidR="00117460" w:rsidRPr="00AD1CBF" w:rsidRDefault="008A0258" w:rsidP="00117460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/>
          <w:color w:val="000000"/>
          <w:sz w:val="22"/>
          <w:szCs w:val="22"/>
        </w:rPr>
        <w:t xml:space="preserve">Número y nombre de la meta </w:t>
      </w:r>
      <w:r w:rsidR="00117460" w:rsidRPr="00AD1CBF">
        <w:rPr>
          <w:rFonts w:ascii="Garamond" w:hAnsi="Garamond" w:cs="Garamond"/>
          <w:b/>
          <w:color w:val="000000"/>
          <w:sz w:val="22"/>
          <w:szCs w:val="22"/>
        </w:rPr>
        <w:t>PROYECTO</w:t>
      </w:r>
      <w:r w:rsidR="003D5ABF">
        <w:rPr>
          <w:rFonts w:ascii="Garamond" w:hAnsi="Garamond" w:cs="Garamond"/>
          <w:b/>
          <w:color w:val="000000"/>
          <w:sz w:val="22"/>
          <w:szCs w:val="22"/>
        </w:rPr>
        <w:t xml:space="preserve"> (No se extienda más de 2.000 caracteres por meta)</w:t>
      </w:r>
      <w:r w:rsidR="00117460" w:rsidRPr="00AD1CBF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 w:rsidR="00117460" w:rsidRPr="00AD1CBF">
        <w:rPr>
          <w:rFonts w:ascii="Garamond" w:hAnsi="Garamond" w:cs="Garamond"/>
          <w:bCs/>
          <w:color w:val="AEAAAA"/>
          <w:sz w:val="22"/>
          <w:szCs w:val="22"/>
        </w:rPr>
        <w:t>(Si la meta PDD y la meta proyecto coinciden, no es necesario realizar nuevamente la descripción de los componentes), en caso contrario, incluir por cada meta proyecto, la siguiente información:</w:t>
      </w:r>
    </w:p>
    <w:p w14:paraId="75E7F7FA" w14:textId="77777777" w:rsidR="00117460" w:rsidRPr="00AD1CBF" w:rsidRDefault="00117460" w:rsidP="00117460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</w:p>
    <w:p w14:paraId="5F212762" w14:textId="407DCD77" w:rsidR="00117460" w:rsidRPr="00AD1CBF" w:rsidRDefault="00117460" w:rsidP="00117460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Avance cuantitativo de la meta anual y plurianual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(el indicador XXX del PDD cuenta con un avance del XX% </w:t>
      </w:r>
      <w:r w:rsidR="007A24BC">
        <w:rPr>
          <w:rFonts w:ascii="Garamond" w:hAnsi="Garamond" w:cs="Garamond"/>
          <w:bCs/>
          <w:color w:val="AEAAAA"/>
          <w:sz w:val="22"/>
          <w:szCs w:val="22"/>
        </w:rPr>
        <w:t>en la vigencia, y del XX% en el cuatrienio-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, lo cual se refleja en las siguientes acciones:)</w:t>
      </w:r>
    </w:p>
    <w:p w14:paraId="15F0B44B" w14:textId="77777777" w:rsidR="00117460" w:rsidRPr="00AD1CBF" w:rsidRDefault="00117460" w:rsidP="00117460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Avances y logros del mes / trimestre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(Describa puntualmente que acciones se lograron que permitieron el avance del indicador/meta)</w:t>
      </w:r>
    </w:p>
    <w:p w14:paraId="4E4164FB" w14:textId="77777777" w:rsidR="00117460" w:rsidRPr="00AD1CBF" w:rsidRDefault="00117460" w:rsidP="00117460">
      <w:pPr>
        <w:rPr>
          <w:rFonts w:ascii="Garamond" w:hAnsi="Garamond"/>
          <w:sz w:val="22"/>
          <w:szCs w:val="22"/>
        </w:rPr>
      </w:pPr>
    </w:p>
    <w:p w14:paraId="3DCBD2D1" w14:textId="77777777" w:rsidR="00117460" w:rsidRPr="00AD1CBF" w:rsidRDefault="008A0258" w:rsidP="008A0258">
      <w:pPr>
        <w:jc w:val="both"/>
        <w:rPr>
          <w:rFonts w:ascii="Garamond" w:hAnsi="Garamond" w:cs="Garamond"/>
          <w:b/>
          <w:i/>
          <w:iCs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 xml:space="preserve">Soporte cualitativo del avance de los indicadores de </w:t>
      </w:r>
      <w:r w:rsidR="00793374"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>las metas</w:t>
      </w:r>
      <w:r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 xml:space="preserve"> producto </w:t>
      </w:r>
      <w:r w:rsidR="007A24BC">
        <w:rPr>
          <w:rFonts w:ascii="Garamond" w:hAnsi="Garamond" w:cs="Garamond"/>
          <w:b/>
          <w:i/>
          <w:iCs/>
          <w:color w:val="000000"/>
          <w:sz w:val="22"/>
          <w:szCs w:val="22"/>
        </w:rPr>
        <w:t xml:space="preserve">y objetivo </w:t>
      </w:r>
      <w:r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 xml:space="preserve">para el registro en el </w:t>
      </w:r>
      <w:r w:rsidR="00793374"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>SPI</w:t>
      </w:r>
    </w:p>
    <w:p w14:paraId="4F636967" w14:textId="77777777" w:rsidR="00117460" w:rsidRPr="00AD1CBF" w:rsidRDefault="00117460" w:rsidP="00117460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3CF6737" w14:textId="77777777" w:rsidR="00117460" w:rsidRPr="00AD1CBF" w:rsidRDefault="00117460" w:rsidP="00117460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t>Por cada indicador de producto del proyecto a registrar en el SPI, incorpore el soporte cualitativo del avance, de acuerdo con las actividades establecidas</w:t>
      </w:r>
    </w:p>
    <w:p w14:paraId="36B777CE" w14:textId="77777777" w:rsidR="00117460" w:rsidRPr="00AD1CBF" w:rsidRDefault="00117460" w:rsidP="00117460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77BF6F9" w14:textId="77777777" w:rsidR="00117460" w:rsidRPr="00AD1CBF" w:rsidRDefault="008A0258" w:rsidP="008A0258">
      <w:pPr>
        <w:rPr>
          <w:rFonts w:ascii="Garamond" w:hAnsi="Garamond" w:cs="Garamond"/>
          <w:b/>
          <w:i/>
          <w:iCs/>
          <w:color w:val="000000"/>
          <w:sz w:val="22"/>
          <w:szCs w:val="22"/>
        </w:rPr>
      </w:pPr>
      <w:r w:rsidRPr="00AD1CBF">
        <w:rPr>
          <w:rFonts w:ascii="Garamond" w:hAnsi="Garamond" w:cs="Garamond"/>
          <w:b/>
          <w:i/>
          <w:iCs/>
          <w:color w:val="000000"/>
          <w:sz w:val="22"/>
          <w:szCs w:val="22"/>
        </w:rPr>
        <w:t>Avance PMR y trazadores presupuestales</w:t>
      </w:r>
    </w:p>
    <w:p w14:paraId="29BE7FD5" w14:textId="77777777" w:rsidR="00117460" w:rsidRPr="00AD1CBF" w:rsidRDefault="00117460" w:rsidP="00117460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C3ACBE6" w14:textId="77777777" w:rsidR="00117460" w:rsidRPr="00AD1CBF" w:rsidRDefault="00117460" w:rsidP="00117460">
      <w:pPr>
        <w:numPr>
          <w:ilvl w:val="0"/>
          <w:numId w:val="3"/>
        </w:numPr>
        <w:shd w:val="clear" w:color="auto" w:fill="FFFFFF"/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>Registre el soporte cualitativo del avance mensual de los indicadores objetivo PMR, en el que se incorporen los logros, retrasos y soluciones, y evidencias</w:t>
      </w:r>
    </w:p>
    <w:p w14:paraId="46ACEEE7" w14:textId="77777777" w:rsidR="00117460" w:rsidRPr="00AD1CBF" w:rsidRDefault="00117460" w:rsidP="00117460">
      <w:pPr>
        <w:numPr>
          <w:ilvl w:val="0"/>
          <w:numId w:val="3"/>
        </w:numPr>
        <w:shd w:val="clear" w:color="auto" w:fill="FFFFFF"/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>Avance acciones y contratación por trazador presupuestal</w:t>
      </w:r>
      <w:r w:rsidR="00F454BE">
        <w:rPr>
          <w:rFonts w:ascii="Garamond" w:hAnsi="Garamond" w:cs="Garamond"/>
          <w:bCs/>
          <w:color w:val="BFBFBF"/>
          <w:sz w:val="22"/>
          <w:szCs w:val="22"/>
        </w:rPr>
        <w:t xml:space="preserve"> de acuerdo con el registro en la hoja de vida de indicadores PLE-PIN-F020</w:t>
      </w:r>
    </w:p>
    <w:p w14:paraId="7355DE2B" w14:textId="77777777" w:rsidR="00117460" w:rsidRPr="00AD1CBF" w:rsidRDefault="00117460" w:rsidP="00117460">
      <w:pPr>
        <w:numPr>
          <w:ilvl w:val="1"/>
          <w:numId w:val="3"/>
        </w:num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>Trazador Presupuestal de Igualdad y Equidad de Género</w:t>
      </w:r>
    </w:p>
    <w:p w14:paraId="4039180C" w14:textId="77777777" w:rsidR="00117460" w:rsidRPr="00AD1CBF" w:rsidRDefault="00117460" w:rsidP="00117460">
      <w:pPr>
        <w:numPr>
          <w:ilvl w:val="1"/>
          <w:numId w:val="3"/>
        </w:num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>Trazador Presupuestal de Grupos Étnicos</w:t>
      </w:r>
    </w:p>
    <w:p w14:paraId="695C6B15" w14:textId="77777777" w:rsidR="00117460" w:rsidRPr="00AD1CBF" w:rsidRDefault="00117460" w:rsidP="00117460">
      <w:pPr>
        <w:numPr>
          <w:ilvl w:val="1"/>
          <w:numId w:val="3"/>
        </w:num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>Trazador Presupuestal para Población con Discapacidad</w:t>
      </w:r>
    </w:p>
    <w:p w14:paraId="198505F5" w14:textId="4BFDA4BE" w:rsidR="00117460" w:rsidRPr="00AD1CBF" w:rsidRDefault="00117460" w:rsidP="00117460">
      <w:pPr>
        <w:numPr>
          <w:ilvl w:val="1"/>
          <w:numId w:val="3"/>
        </w:num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 xml:space="preserve">Trazador Presupuestal de Cultura Ciudadana </w:t>
      </w:r>
    </w:p>
    <w:p w14:paraId="1F424F1D" w14:textId="5CA5EE34" w:rsidR="00117460" w:rsidRPr="00AD1CBF" w:rsidRDefault="00117460" w:rsidP="00117460">
      <w:pPr>
        <w:numPr>
          <w:ilvl w:val="1"/>
          <w:numId w:val="3"/>
        </w:num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 xml:space="preserve">Trazador Presupuestal de Construcción de Paz </w:t>
      </w:r>
    </w:p>
    <w:p w14:paraId="4DE1CD79" w14:textId="64B03148" w:rsidR="00117460" w:rsidRPr="00AD1CBF" w:rsidRDefault="00117460" w:rsidP="00117460">
      <w:pPr>
        <w:numPr>
          <w:ilvl w:val="1"/>
          <w:numId w:val="3"/>
        </w:num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 xml:space="preserve">Trazador Presupuestal de Juventud </w:t>
      </w:r>
    </w:p>
    <w:p w14:paraId="6A946ECD" w14:textId="77777777" w:rsidR="00117460" w:rsidRPr="00AD1CBF" w:rsidRDefault="00117460" w:rsidP="00117460">
      <w:pPr>
        <w:rPr>
          <w:rFonts w:ascii="Garamond" w:hAnsi="Garamond"/>
          <w:sz w:val="22"/>
          <w:szCs w:val="22"/>
        </w:rPr>
      </w:pPr>
    </w:p>
    <w:p w14:paraId="5B6B9220" w14:textId="77777777" w:rsidR="00117460" w:rsidRPr="00AD1CBF" w:rsidRDefault="00117460" w:rsidP="00117460">
      <w:pPr>
        <w:rPr>
          <w:rFonts w:ascii="Garamond" w:hAnsi="Garamond"/>
          <w:sz w:val="22"/>
          <w:szCs w:val="22"/>
        </w:rPr>
      </w:pPr>
    </w:p>
    <w:p w14:paraId="48D1C5CB" w14:textId="77777777" w:rsidR="00AA2BB2" w:rsidRPr="00AD1CBF" w:rsidRDefault="009B6D6B" w:rsidP="00CB7061">
      <w:pPr>
        <w:pStyle w:val="Ttulo1"/>
        <w:ind w:hanging="720"/>
      </w:pPr>
      <w:r w:rsidRPr="00AD1CBF">
        <w:t>Retrasos y soluciones</w:t>
      </w:r>
    </w:p>
    <w:p w14:paraId="329DD35D" w14:textId="77777777" w:rsidR="009B6D6B" w:rsidRPr="00AD1CBF" w:rsidRDefault="009B6D6B" w:rsidP="009B6D6B">
      <w:pPr>
        <w:rPr>
          <w:rFonts w:ascii="Garamond" w:hAnsi="Garamond"/>
          <w:sz w:val="22"/>
          <w:szCs w:val="22"/>
        </w:rPr>
      </w:pPr>
    </w:p>
    <w:p w14:paraId="6BC26FB9" w14:textId="77777777" w:rsidR="009B6D6B" w:rsidRPr="00AD1CBF" w:rsidRDefault="009B6D6B" w:rsidP="009B6D6B">
      <w:pPr>
        <w:rPr>
          <w:rFonts w:ascii="Garamond" w:hAnsi="Garamond" w:cs="Garamond"/>
          <w:bCs/>
          <w:color w:val="BFBFBF"/>
          <w:sz w:val="22"/>
          <w:szCs w:val="22"/>
        </w:rPr>
      </w:pPr>
      <w:r w:rsidRPr="00AD1CBF">
        <w:rPr>
          <w:rFonts w:ascii="Garamond" w:hAnsi="Garamond" w:cs="Garamond"/>
          <w:bCs/>
          <w:color w:val="BFBFBF"/>
          <w:sz w:val="22"/>
          <w:szCs w:val="22"/>
        </w:rPr>
        <w:t>Por cada meta proyecto, plan de desarrollo e indicador PMR incluir</w:t>
      </w:r>
    </w:p>
    <w:p w14:paraId="1D44FD5A" w14:textId="77777777" w:rsidR="009B6D6B" w:rsidRPr="00AD1CBF" w:rsidRDefault="009B6D6B" w:rsidP="009B6D6B">
      <w:pPr>
        <w:rPr>
          <w:rFonts w:ascii="Garamond" w:hAnsi="Garamond" w:cs="Garamond"/>
          <w:bCs/>
          <w:color w:val="BFBFBF"/>
          <w:sz w:val="22"/>
          <w:szCs w:val="22"/>
        </w:rPr>
      </w:pPr>
    </w:p>
    <w:p w14:paraId="7AB823F5" w14:textId="77777777" w:rsidR="009B6D6B" w:rsidRPr="00AD1CBF" w:rsidRDefault="009B6D6B" w:rsidP="009B6D6B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Retrasos y soluciones (si existen) / trimestre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(Justificación: se han presentado retrasos por XXX, para los cuales se han establecido los siguientes mecanismos de mitigación)</w:t>
      </w:r>
    </w:p>
    <w:p w14:paraId="05486C0A" w14:textId="77777777" w:rsidR="009B6D6B" w:rsidRPr="00AD1CBF" w:rsidRDefault="009B6D6B" w:rsidP="009B6D6B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lastRenderedPageBreak/>
        <w:t xml:space="preserve">Evidencias del mes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(Listado evidencias-</w:t>
      </w:r>
      <w:proofErr w:type="gramStart"/>
      <w:r w:rsidRPr="00AD1CBF">
        <w:rPr>
          <w:rFonts w:ascii="Garamond" w:hAnsi="Garamond" w:cs="Garamond"/>
          <w:bCs/>
          <w:color w:val="AEAAAA"/>
          <w:sz w:val="22"/>
          <w:szCs w:val="22"/>
        </w:rPr>
        <w:t>link</w:t>
      </w:r>
      <w:proofErr w:type="gramEnd"/>
      <w:r w:rsidRPr="00AD1CBF">
        <w:rPr>
          <w:rFonts w:ascii="Garamond" w:hAnsi="Garamond" w:cs="Garamond"/>
          <w:bCs/>
          <w:color w:val="AEAAAA"/>
          <w:sz w:val="22"/>
          <w:szCs w:val="22"/>
        </w:rPr>
        <w:t>)</w:t>
      </w:r>
    </w:p>
    <w:p w14:paraId="46655CD3" w14:textId="565F82AD" w:rsidR="009B6D6B" w:rsidRPr="00AD1CBF" w:rsidRDefault="009B6D6B" w:rsidP="009B6D6B">
      <w:pPr>
        <w:numPr>
          <w:ilvl w:val="0"/>
          <w:numId w:val="2"/>
        </w:numPr>
        <w:jc w:val="both"/>
        <w:rPr>
          <w:rFonts w:ascii="Garamond" w:hAnsi="Garamond" w:cs="Garamond"/>
          <w:bCs/>
          <w:color w:val="000000"/>
          <w:sz w:val="22"/>
          <w:szCs w:val="22"/>
        </w:rPr>
      </w:pPr>
      <w:r w:rsidRPr="00AD1CBF">
        <w:rPr>
          <w:rFonts w:ascii="Garamond" w:hAnsi="Garamond" w:cs="Garamond"/>
          <w:bCs/>
          <w:color w:val="000000"/>
          <w:sz w:val="22"/>
          <w:szCs w:val="22"/>
        </w:rPr>
        <w:t xml:space="preserve">Beneficios e impactos del trimestre 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(Describa los beneficios e impactos alcanzados con el avance de la meta</w:t>
      </w:r>
      <w:r w:rsidR="00F454BE">
        <w:rPr>
          <w:rFonts w:ascii="Garamond" w:hAnsi="Garamond" w:cs="Garamond"/>
          <w:bCs/>
          <w:color w:val="AEAAAA"/>
          <w:sz w:val="22"/>
          <w:szCs w:val="22"/>
        </w:rPr>
        <w:t xml:space="preserve"> de manera trimestral</w:t>
      </w:r>
      <w:r w:rsidRPr="00AD1CBF">
        <w:rPr>
          <w:rFonts w:ascii="Garamond" w:hAnsi="Garamond" w:cs="Garamond"/>
          <w:bCs/>
          <w:color w:val="AEAAAA"/>
          <w:sz w:val="22"/>
          <w:szCs w:val="22"/>
        </w:rPr>
        <w:t>)</w:t>
      </w:r>
    </w:p>
    <w:p w14:paraId="39A6F666" w14:textId="77777777" w:rsidR="009B6D6B" w:rsidRPr="00AD1CBF" w:rsidRDefault="009B6D6B" w:rsidP="009B6D6B">
      <w:pPr>
        <w:rPr>
          <w:rFonts w:ascii="Garamond" w:hAnsi="Garamond"/>
          <w:sz w:val="22"/>
          <w:szCs w:val="22"/>
        </w:rPr>
      </w:pPr>
    </w:p>
    <w:p w14:paraId="55478889" w14:textId="77777777" w:rsidR="009B6D6B" w:rsidRPr="00AD1CBF" w:rsidRDefault="009B6D6B" w:rsidP="009B6D6B">
      <w:pPr>
        <w:rPr>
          <w:rFonts w:ascii="Garamond" w:hAnsi="Garamond"/>
          <w:sz w:val="22"/>
          <w:szCs w:val="22"/>
        </w:rPr>
      </w:pPr>
    </w:p>
    <w:p w14:paraId="344DD5AC" w14:textId="77777777" w:rsidR="00AA2BB2" w:rsidRPr="00AD1CBF" w:rsidRDefault="00AA2BB2" w:rsidP="00CB7061">
      <w:pPr>
        <w:pStyle w:val="Ttulo1"/>
        <w:ind w:hanging="720"/>
      </w:pPr>
      <w:r w:rsidRPr="00AD1CBF">
        <w:t>Contactos del Proyecto</w:t>
      </w:r>
    </w:p>
    <w:p w14:paraId="290B0286" w14:textId="77777777" w:rsidR="00793374" w:rsidRPr="00AD1CBF" w:rsidRDefault="00793374" w:rsidP="00793374">
      <w:pPr>
        <w:rPr>
          <w:rFonts w:ascii="Garamond" w:hAnsi="Garamond"/>
          <w:sz w:val="22"/>
          <w:szCs w:val="22"/>
        </w:rPr>
      </w:pPr>
    </w:p>
    <w:p w14:paraId="266C9CC2" w14:textId="77777777" w:rsidR="00D90C26" w:rsidRPr="00AD1CBF" w:rsidRDefault="00AA2BB2" w:rsidP="00CB7061">
      <w:pPr>
        <w:pStyle w:val="Ttulo1"/>
        <w:ind w:hanging="720"/>
      </w:pPr>
      <w:r w:rsidRPr="00AD1CBF">
        <w:t>Bibliografía del documento</w:t>
      </w:r>
    </w:p>
    <w:p w14:paraId="2FC67C4B" w14:textId="77777777" w:rsidR="00793374" w:rsidRPr="00AD1CBF" w:rsidRDefault="00793374" w:rsidP="00793374">
      <w:pPr>
        <w:rPr>
          <w:rFonts w:ascii="Garamond" w:hAnsi="Garamond"/>
          <w:sz w:val="22"/>
          <w:szCs w:val="22"/>
        </w:rPr>
      </w:pPr>
    </w:p>
    <w:p w14:paraId="6C9B1D77" w14:textId="77777777" w:rsidR="00002309" w:rsidRPr="00AD1CBF" w:rsidRDefault="00793374" w:rsidP="00793374">
      <w:pPr>
        <w:pStyle w:val="Ttulo1"/>
        <w:ind w:hanging="720"/>
      </w:pPr>
      <w:r w:rsidRPr="00AD1CBF">
        <w:t>Anexos</w:t>
      </w:r>
    </w:p>
    <w:p w14:paraId="15C63E5E" w14:textId="77777777" w:rsidR="00793374" w:rsidRPr="00AD1CBF" w:rsidRDefault="00793374" w:rsidP="00793374">
      <w:pPr>
        <w:rPr>
          <w:rFonts w:ascii="Garamond" w:hAnsi="Garamond"/>
          <w:sz w:val="22"/>
          <w:szCs w:val="22"/>
        </w:rPr>
      </w:pPr>
    </w:p>
    <w:p w14:paraId="7153516B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4677BB2" w14:textId="77777777" w:rsidR="00C5142A" w:rsidRPr="00AD1CBF" w:rsidRDefault="00AD1CBF" w:rsidP="00E25D10">
      <w:pPr>
        <w:jc w:val="both"/>
        <w:rPr>
          <w:rFonts w:ascii="Garamond" w:hAnsi="Garamond" w:cs="Garamond"/>
          <w:bCs/>
          <w:color w:val="AEAAAA"/>
          <w:sz w:val="22"/>
          <w:szCs w:val="22"/>
        </w:rPr>
      </w:pPr>
      <w:r w:rsidRPr="00AD1CBF">
        <w:rPr>
          <w:rFonts w:ascii="Garamond" w:hAnsi="Garamond" w:cs="Garamond"/>
          <w:bCs/>
          <w:color w:val="AEAAAA"/>
          <w:sz w:val="22"/>
          <w:szCs w:val="22"/>
        </w:rPr>
        <w:t>Se puede anexar</w:t>
      </w:r>
      <w:r w:rsidR="00E25D10" w:rsidRPr="00AD1CBF">
        <w:rPr>
          <w:rFonts w:ascii="Garamond" w:hAnsi="Garamond" w:cs="Garamond"/>
          <w:bCs/>
          <w:color w:val="AEAAAA"/>
          <w:sz w:val="22"/>
          <w:szCs w:val="22"/>
        </w:rPr>
        <w:t xml:space="preserve"> el registro de información en la hoja de vida de los indicadores, para soportar el avance cualitativo registrado en este documento</w:t>
      </w:r>
      <w:r w:rsidR="00197772" w:rsidRPr="00AD1CBF">
        <w:rPr>
          <w:rFonts w:ascii="Garamond" w:hAnsi="Garamond" w:cs="Garamond"/>
          <w:bCs/>
          <w:color w:val="AEAAAA"/>
          <w:sz w:val="22"/>
          <w:szCs w:val="22"/>
        </w:rPr>
        <w:t>. Así como los cuadros de los indicadores PMR.</w:t>
      </w:r>
    </w:p>
    <w:p w14:paraId="31011F07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3100E56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A02B4F5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4E5124B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2FB8150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59CD17F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C1DE381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1ADBB0F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0EDF734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4316E0A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757620E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5E5986A1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B8EBCA2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DE76D24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5252D332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E7D0C31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E498446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55644E6A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421224F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62DF676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C54C477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B01DA87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12949F5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806F879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E7703D6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6DB0654" w14:textId="77777777" w:rsidR="00C5142A" w:rsidRPr="00AD1CBF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5B8E9955" w14:textId="77777777" w:rsidR="00C5142A" w:rsidRPr="00AD1CBF" w:rsidRDefault="00C5142A" w:rsidP="00C5142A">
      <w:pPr>
        <w:rPr>
          <w:rFonts w:ascii="Garamond" w:hAnsi="Garamond" w:cs="Garamond"/>
          <w:b/>
          <w:sz w:val="22"/>
          <w:szCs w:val="22"/>
        </w:rPr>
      </w:pPr>
    </w:p>
    <w:p w14:paraId="089D4366" w14:textId="77777777" w:rsidR="000D375C" w:rsidRPr="00AD1CBF" w:rsidRDefault="000D375C" w:rsidP="000D375C">
      <w:pPr>
        <w:rPr>
          <w:rFonts w:ascii="Garamond" w:hAnsi="Garamond"/>
          <w:bCs/>
          <w:sz w:val="22"/>
          <w:szCs w:val="22"/>
        </w:rPr>
      </w:pPr>
    </w:p>
    <w:sectPr w:rsidR="000D375C" w:rsidRPr="00AD1CBF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8C5A" w14:textId="77777777" w:rsidR="00D257BF" w:rsidRDefault="00D257BF">
      <w:r>
        <w:separator/>
      </w:r>
    </w:p>
  </w:endnote>
  <w:endnote w:type="continuationSeparator" w:id="0">
    <w:p w14:paraId="10CC9D4F" w14:textId="77777777" w:rsidR="00D257BF" w:rsidRDefault="00D2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5"/>
      <w:gridCol w:w="1595"/>
    </w:tblGrid>
    <w:tr w:rsidR="009D12A0" w:rsidRPr="00990908" w14:paraId="4C0D3667" w14:textId="77777777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8DEFA5D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7D379FBE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59F833AF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21E39D90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342060C0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592C6B82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8253830" w14:textId="77777777" w:rsidR="009D12A0" w:rsidRPr="00AD1CBF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AD1CBF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6B5FEF" w:rsidRPr="00AD1CBF">
            <w:rPr>
              <w:rFonts w:ascii="Garamond" w:hAnsi="Garamond" w:cs="Arial"/>
              <w:sz w:val="18"/>
              <w:szCs w:val="18"/>
            </w:rPr>
            <w:t>PLE</w:t>
          </w:r>
          <w:r w:rsidRPr="00AD1CBF">
            <w:rPr>
              <w:rFonts w:ascii="Garamond" w:hAnsi="Garamond" w:cs="Arial"/>
              <w:sz w:val="18"/>
              <w:szCs w:val="18"/>
            </w:rPr>
            <w:t>-</w:t>
          </w:r>
          <w:r w:rsidR="006B5FEF" w:rsidRPr="00AD1CBF">
            <w:rPr>
              <w:rFonts w:ascii="Garamond" w:hAnsi="Garamond" w:cs="Arial"/>
              <w:sz w:val="18"/>
              <w:szCs w:val="18"/>
            </w:rPr>
            <w:t>PIN</w:t>
          </w:r>
          <w:r w:rsidRPr="00AD1CBF">
            <w:rPr>
              <w:rFonts w:ascii="Garamond" w:hAnsi="Garamond" w:cs="Arial"/>
              <w:sz w:val="18"/>
              <w:szCs w:val="18"/>
            </w:rPr>
            <w:t>-F</w:t>
          </w:r>
          <w:r w:rsidR="00AD1CBF" w:rsidRPr="00AD1CBF">
            <w:rPr>
              <w:rFonts w:ascii="Garamond" w:hAnsi="Garamond" w:cs="Arial"/>
              <w:sz w:val="18"/>
              <w:szCs w:val="18"/>
            </w:rPr>
            <w:t>045</w:t>
          </w:r>
        </w:p>
        <w:p w14:paraId="66E95ABC" w14:textId="6C3D47DA" w:rsidR="009D12A0" w:rsidRPr="00AD1CBF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AD1CBF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AB0C74" w:rsidRPr="00AD1CBF">
            <w:rPr>
              <w:rFonts w:ascii="Garamond" w:hAnsi="Garamond" w:cs="Arial"/>
              <w:sz w:val="18"/>
              <w:szCs w:val="18"/>
            </w:rPr>
            <w:t>0</w:t>
          </w:r>
          <w:r w:rsidR="00AB0C74">
            <w:rPr>
              <w:rFonts w:ascii="Garamond" w:hAnsi="Garamond" w:cs="Arial"/>
              <w:sz w:val="18"/>
              <w:szCs w:val="18"/>
            </w:rPr>
            <w:t>2</w:t>
          </w:r>
        </w:p>
        <w:p w14:paraId="214ABB36" w14:textId="4EC016A3" w:rsidR="009D12A0" w:rsidRPr="00AD1CBF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AD1CBF">
            <w:rPr>
              <w:rFonts w:ascii="Garamond" w:hAnsi="Garamond" w:cs="Arial"/>
              <w:kern w:val="3"/>
              <w:sz w:val="18"/>
              <w:szCs w:val="18"/>
            </w:rPr>
            <w:t>Vigencia:</w:t>
          </w:r>
          <w:r w:rsidR="003F2F02">
            <w:rPr>
              <w:rFonts w:ascii="Garamond" w:hAnsi="Garamond" w:cs="Arial"/>
              <w:kern w:val="3"/>
              <w:sz w:val="18"/>
              <w:szCs w:val="18"/>
            </w:rPr>
            <w:t xml:space="preserve"> </w:t>
          </w:r>
          <w:r w:rsidR="007D0C62">
            <w:rPr>
              <w:rFonts w:ascii="Garamond" w:hAnsi="Garamond" w:cs="Arial"/>
              <w:kern w:val="3"/>
              <w:sz w:val="18"/>
              <w:szCs w:val="18"/>
            </w:rPr>
            <w:t xml:space="preserve">03 de mayo de </w:t>
          </w:r>
          <w:r w:rsidRPr="00AD1CBF">
            <w:rPr>
              <w:rFonts w:ascii="Garamond" w:hAnsi="Garamond" w:cs="Arial"/>
              <w:kern w:val="3"/>
              <w:sz w:val="18"/>
              <w:szCs w:val="18"/>
            </w:rPr>
            <w:t>202</w:t>
          </w:r>
          <w:r w:rsidR="00AB0C74">
            <w:rPr>
              <w:rFonts w:ascii="Garamond" w:hAnsi="Garamond" w:cs="Arial"/>
              <w:kern w:val="3"/>
              <w:sz w:val="18"/>
              <w:szCs w:val="18"/>
            </w:rPr>
            <w:t>3</w:t>
          </w:r>
        </w:p>
        <w:p w14:paraId="4AFCC315" w14:textId="1EBA10B4" w:rsidR="009D12A0" w:rsidRPr="00AD1CBF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AD1CBF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2E7CA1">
            <w:rPr>
              <w:rFonts w:ascii="Garamond" w:hAnsi="Garamond"/>
              <w:noProof/>
              <w:sz w:val="18"/>
              <w:szCs w:val="18"/>
              <w:lang w:eastAsia="es-CO"/>
            </w:rPr>
            <w:t>318888</w:t>
          </w:r>
        </w:p>
        <w:p w14:paraId="5DD4ECDF" w14:textId="77777777" w:rsidR="009D12A0" w:rsidRPr="0099090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AD1CBF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4C900499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31ECD892" w14:textId="2CAAA39E" w:rsidR="004276BF" w:rsidRPr="00C5142A" w:rsidRDefault="00EF2CA9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57728" behindDoc="0" locked="0" layoutInCell="1" allowOverlap="1" wp14:anchorId="73F9F48E" wp14:editId="30A45DAE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0B15" w14:textId="77777777" w:rsidR="00D257BF" w:rsidRDefault="00D257BF">
      <w:r>
        <w:separator/>
      </w:r>
    </w:p>
  </w:footnote>
  <w:footnote w:type="continuationSeparator" w:id="0">
    <w:p w14:paraId="190F5AE2" w14:textId="77777777" w:rsidR="00D257BF" w:rsidRDefault="00D2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9"/>
      <w:gridCol w:w="5514"/>
    </w:tblGrid>
    <w:tr w:rsidR="000E3F96" w14:paraId="36B351BB" w14:textId="77777777" w:rsidTr="001E0570">
      <w:tc>
        <w:tcPr>
          <w:tcW w:w="3559" w:type="dxa"/>
          <w:shd w:val="clear" w:color="auto" w:fill="auto"/>
        </w:tcPr>
        <w:p w14:paraId="510D149F" w14:textId="416263DF" w:rsidR="000E3F96" w:rsidRDefault="00EF2CA9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</w:rPr>
            <w:drawing>
              <wp:inline distT="0" distB="0" distL="0" distR="0" wp14:anchorId="48BC1EE4" wp14:editId="2DB63029">
                <wp:extent cx="2005965" cy="737235"/>
                <wp:effectExtent l="0" t="0" r="0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96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shd w:val="clear" w:color="auto" w:fill="auto"/>
          <w:vAlign w:val="center"/>
        </w:tcPr>
        <w:p w14:paraId="7DDD089A" w14:textId="77777777" w:rsidR="000E3F96" w:rsidRPr="00771DB0" w:rsidRDefault="000E3F96" w:rsidP="00AD1CBF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239FEAEB" w14:textId="77777777" w:rsidR="00910D25" w:rsidRDefault="00AA2BB2" w:rsidP="001E0570">
          <w:pPr>
            <w:spacing w:line="360" w:lineRule="auto"/>
            <w:jc w:val="center"/>
            <w:rPr>
              <w:rFonts w:ascii="Garamond" w:hAnsi="Garamond" w:cs="Garamond"/>
              <w:b/>
              <w:sz w:val="22"/>
              <w:szCs w:val="22"/>
            </w:rPr>
          </w:pPr>
          <w:r w:rsidRPr="00AD1CBF">
            <w:rPr>
              <w:rFonts w:ascii="Garamond" w:hAnsi="Garamond" w:cs="Garamond"/>
              <w:b/>
              <w:sz w:val="22"/>
              <w:szCs w:val="22"/>
            </w:rPr>
            <w:t xml:space="preserve">RESUMEN EJECUTIVO </w:t>
          </w:r>
          <w:r w:rsidR="00910D25">
            <w:rPr>
              <w:rFonts w:ascii="Garamond" w:hAnsi="Garamond" w:cs="Garamond"/>
              <w:b/>
              <w:sz w:val="22"/>
              <w:szCs w:val="22"/>
            </w:rPr>
            <w:t xml:space="preserve">DEL </w:t>
          </w:r>
        </w:p>
        <w:p w14:paraId="4903ED4C" w14:textId="77777777" w:rsidR="000E3F96" w:rsidRPr="00AD1CBF" w:rsidRDefault="00141661" w:rsidP="001E0570">
          <w:pPr>
            <w:spacing w:line="360" w:lineRule="auto"/>
            <w:jc w:val="center"/>
            <w:rPr>
              <w:rFonts w:ascii="Garamond" w:hAnsi="Garamond" w:cs="Garamond"/>
              <w:b/>
              <w:sz w:val="22"/>
              <w:szCs w:val="22"/>
            </w:rPr>
          </w:pPr>
          <w:r w:rsidRPr="00AD1CBF">
            <w:rPr>
              <w:rFonts w:ascii="Garamond" w:hAnsi="Garamond" w:cs="Garamond"/>
              <w:b/>
              <w:sz w:val="22"/>
              <w:szCs w:val="22"/>
            </w:rPr>
            <w:t xml:space="preserve">PROYECTO DE </w:t>
          </w:r>
          <w:r w:rsidR="00AA2BB2" w:rsidRPr="00AD1CBF">
            <w:rPr>
              <w:rFonts w:ascii="Garamond" w:hAnsi="Garamond" w:cs="Garamond"/>
              <w:b/>
              <w:sz w:val="22"/>
              <w:szCs w:val="22"/>
            </w:rPr>
            <w:t>INVERSIÓN</w:t>
          </w:r>
        </w:p>
      </w:tc>
    </w:tr>
  </w:tbl>
  <w:p w14:paraId="18533399" w14:textId="77777777" w:rsidR="00C5142A" w:rsidRPr="00AD1CBF" w:rsidRDefault="00910D25" w:rsidP="000E3F96">
    <w:pPr>
      <w:pStyle w:val="Encabezado"/>
      <w:tabs>
        <w:tab w:val="center" w:pos="4703"/>
      </w:tabs>
      <w:rPr>
        <w:rFonts w:ascii="Garamond" w:hAnsi="Garamond" w:cs="Garamond"/>
        <w:b/>
        <w:sz w:val="22"/>
        <w:szCs w:val="2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D09E6"/>
    <w:multiLevelType w:val="hybridMultilevel"/>
    <w:tmpl w:val="F14A5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F6D"/>
    <w:multiLevelType w:val="hybridMultilevel"/>
    <w:tmpl w:val="DF60EB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62F1"/>
    <w:multiLevelType w:val="hybridMultilevel"/>
    <w:tmpl w:val="5742E8C6"/>
    <w:lvl w:ilvl="0" w:tplc="9B64C69A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3673"/>
    <w:multiLevelType w:val="hybridMultilevel"/>
    <w:tmpl w:val="27F42B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20044">
    <w:abstractNumId w:val="0"/>
  </w:num>
  <w:num w:numId="2" w16cid:durableId="2090080015">
    <w:abstractNumId w:val="4"/>
  </w:num>
  <w:num w:numId="3" w16cid:durableId="1192499910">
    <w:abstractNumId w:val="1"/>
  </w:num>
  <w:num w:numId="4" w16cid:durableId="1424957240">
    <w:abstractNumId w:val="2"/>
  </w:num>
  <w:num w:numId="5" w16cid:durableId="1442265858">
    <w:abstractNumId w:val="3"/>
  </w:num>
  <w:num w:numId="6" w16cid:durableId="1913810926">
    <w:abstractNumId w:val="3"/>
  </w:num>
  <w:num w:numId="7" w16cid:durableId="1247031048">
    <w:abstractNumId w:val="3"/>
  </w:num>
  <w:num w:numId="8" w16cid:durableId="289483456">
    <w:abstractNumId w:val="3"/>
  </w:num>
  <w:num w:numId="9" w16cid:durableId="81757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02309"/>
    <w:rsid w:val="0003244A"/>
    <w:rsid w:val="00046910"/>
    <w:rsid w:val="00056D93"/>
    <w:rsid w:val="0007208B"/>
    <w:rsid w:val="000801B2"/>
    <w:rsid w:val="00082EE8"/>
    <w:rsid w:val="000B504B"/>
    <w:rsid w:val="000B536B"/>
    <w:rsid w:val="000B73D5"/>
    <w:rsid w:val="000D375C"/>
    <w:rsid w:val="000E3F96"/>
    <w:rsid w:val="000E47E8"/>
    <w:rsid w:val="00106286"/>
    <w:rsid w:val="00117460"/>
    <w:rsid w:val="00141661"/>
    <w:rsid w:val="00160F0F"/>
    <w:rsid w:val="001723E7"/>
    <w:rsid w:val="00197772"/>
    <w:rsid w:val="001A286E"/>
    <w:rsid w:val="001B128F"/>
    <w:rsid w:val="001E0570"/>
    <w:rsid w:val="00264394"/>
    <w:rsid w:val="002C574D"/>
    <w:rsid w:val="002D368A"/>
    <w:rsid w:val="002E7CA1"/>
    <w:rsid w:val="002F1D69"/>
    <w:rsid w:val="002F7EBC"/>
    <w:rsid w:val="00345605"/>
    <w:rsid w:val="00375D99"/>
    <w:rsid w:val="003A0F85"/>
    <w:rsid w:val="003A463E"/>
    <w:rsid w:val="003B5F41"/>
    <w:rsid w:val="003C40A6"/>
    <w:rsid w:val="003D5ABF"/>
    <w:rsid w:val="003F2F02"/>
    <w:rsid w:val="003F2FA2"/>
    <w:rsid w:val="00404ABB"/>
    <w:rsid w:val="004276BF"/>
    <w:rsid w:val="00432EAE"/>
    <w:rsid w:val="004516E8"/>
    <w:rsid w:val="004953BA"/>
    <w:rsid w:val="004C1C5D"/>
    <w:rsid w:val="004C441E"/>
    <w:rsid w:val="00564E01"/>
    <w:rsid w:val="0057727A"/>
    <w:rsid w:val="00590EFB"/>
    <w:rsid w:val="005A2316"/>
    <w:rsid w:val="00621754"/>
    <w:rsid w:val="00650251"/>
    <w:rsid w:val="006B5FEF"/>
    <w:rsid w:val="006C2981"/>
    <w:rsid w:val="00723557"/>
    <w:rsid w:val="00760F90"/>
    <w:rsid w:val="00771DB0"/>
    <w:rsid w:val="00793374"/>
    <w:rsid w:val="007A24BC"/>
    <w:rsid w:val="007C2326"/>
    <w:rsid w:val="007C3F92"/>
    <w:rsid w:val="007D0C62"/>
    <w:rsid w:val="007E2BBF"/>
    <w:rsid w:val="0080431C"/>
    <w:rsid w:val="0085099D"/>
    <w:rsid w:val="008519F1"/>
    <w:rsid w:val="00860CCA"/>
    <w:rsid w:val="00892DBF"/>
    <w:rsid w:val="008A0258"/>
    <w:rsid w:val="008B10CD"/>
    <w:rsid w:val="008D0D38"/>
    <w:rsid w:val="008F1A23"/>
    <w:rsid w:val="00910D25"/>
    <w:rsid w:val="00935FF4"/>
    <w:rsid w:val="00945A1F"/>
    <w:rsid w:val="00953577"/>
    <w:rsid w:val="00962561"/>
    <w:rsid w:val="00990908"/>
    <w:rsid w:val="009B6D6B"/>
    <w:rsid w:val="009D12A0"/>
    <w:rsid w:val="009E2EAE"/>
    <w:rsid w:val="009E52AE"/>
    <w:rsid w:val="00A10C16"/>
    <w:rsid w:val="00A17EAC"/>
    <w:rsid w:val="00A32F73"/>
    <w:rsid w:val="00A362F9"/>
    <w:rsid w:val="00A440FD"/>
    <w:rsid w:val="00A94B61"/>
    <w:rsid w:val="00AA2BB2"/>
    <w:rsid w:val="00AB0C74"/>
    <w:rsid w:val="00AD1CBF"/>
    <w:rsid w:val="00B02A06"/>
    <w:rsid w:val="00B2306B"/>
    <w:rsid w:val="00B41233"/>
    <w:rsid w:val="00B55EE9"/>
    <w:rsid w:val="00BA3D2F"/>
    <w:rsid w:val="00C477D1"/>
    <w:rsid w:val="00C5142A"/>
    <w:rsid w:val="00C67F70"/>
    <w:rsid w:val="00CB7061"/>
    <w:rsid w:val="00D1465B"/>
    <w:rsid w:val="00D257BF"/>
    <w:rsid w:val="00D4256C"/>
    <w:rsid w:val="00D5685A"/>
    <w:rsid w:val="00D90C26"/>
    <w:rsid w:val="00DA75A4"/>
    <w:rsid w:val="00DB0D6A"/>
    <w:rsid w:val="00DB3582"/>
    <w:rsid w:val="00DD6D54"/>
    <w:rsid w:val="00E00029"/>
    <w:rsid w:val="00E25D10"/>
    <w:rsid w:val="00EE3079"/>
    <w:rsid w:val="00EF2CA9"/>
    <w:rsid w:val="00F04AA6"/>
    <w:rsid w:val="00F454BE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31A5DB"/>
  <w15:chartTrackingRefBased/>
  <w15:docId w15:val="{6CEFD75A-645C-46F3-AAAD-E7E721D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94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AA2BB2"/>
    <w:pPr>
      <w:numPr>
        <w:numId w:val="5"/>
      </w:numPr>
      <w:jc w:val="both"/>
      <w:outlineLvl w:val="0"/>
    </w:pPr>
    <w:rPr>
      <w:rFonts w:ascii="Garamond" w:hAnsi="Garamond" w:cs="Garamond"/>
      <w:b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0C16"/>
  </w:style>
  <w:style w:type="character" w:customStyle="1" w:styleId="TextocomentarioCar">
    <w:name w:val="Texto comentario Car"/>
    <w:link w:val="Textocomentario"/>
    <w:uiPriority w:val="99"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AA2BB2"/>
    <w:rPr>
      <w:rFonts w:ascii="Garamond" w:hAnsi="Garamond" w:cs="Garamond"/>
      <w:b/>
      <w:color w:val="000000"/>
      <w:sz w:val="22"/>
      <w:szCs w:val="22"/>
      <w:lang w:val="es-ES" w:eastAsia="zh-CN"/>
    </w:rPr>
  </w:style>
  <w:style w:type="paragraph" w:customStyle="1" w:styleId="paragraph">
    <w:name w:val="paragraph"/>
    <w:basedOn w:val="Normal"/>
    <w:rsid w:val="0011746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117460"/>
  </w:style>
  <w:style w:type="character" w:customStyle="1" w:styleId="eop">
    <w:name w:val="eop"/>
    <w:basedOn w:val="Fuentedeprrafopredeter"/>
    <w:rsid w:val="00117460"/>
  </w:style>
  <w:style w:type="paragraph" w:styleId="Revisin">
    <w:name w:val="Revision"/>
    <w:hidden/>
    <w:uiPriority w:val="99"/>
    <w:semiHidden/>
    <w:rsid w:val="002F1D69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971370A-7A1A-F746-881D-93B5FD7CF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C4B03-2A2A-4E64-8ACE-106C214B7C62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Luisa Fernanda Ibagon Moreno</cp:lastModifiedBy>
  <cp:revision>4</cp:revision>
  <cp:lastPrinted>2015-08-14T18:32:00Z</cp:lastPrinted>
  <dcterms:created xsi:type="dcterms:W3CDTF">2023-04-18T20:20:00Z</dcterms:created>
  <dcterms:modified xsi:type="dcterms:W3CDTF">2023-05-03T13:05:00Z</dcterms:modified>
</cp:coreProperties>
</file>