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FE81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4C323E6C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A4A748E" w14:textId="77777777" w:rsidR="00AB30A3" w:rsidRPr="00647193" w:rsidRDefault="00A839A1" w:rsidP="00664130">
            <w:pPr>
              <w:ind w:left="7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Servicio integral de aseo y cafetería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662F52" w14:textId="77777777" w:rsidR="00AB30A3" w:rsidRPr="00647193" w:rsidRDefault="00A839A1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2D025931" wp14:editId="4E248B23">
                  <wp:extent cx="1240155" cy="124015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ositphotos_74417099-stock-illustration-cleaning-supplies-illustra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33EFF267" w14:textId="77777777" w:rsidTr="00661565">
        <w:trPr>
          <w:trHeight w:val="255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E9182B6" w14:textId="77777777" w:rsidR="00644D65" w:rsidRDefault="00ED7969" w:rsidP="00644D65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="00644D65">
                <w:rPr>
                  <w:rFonts w:ascii="Garamond" w:hAnsi="Garamond" w:cs="Arial"/>
                  <w:sz w:val="22"/>
                  <w:szCs w:val="22"/>
                </w:rPr>
                <w:t>La Secretaría</w:t>
              </w:r>
            </w:smartTag>
            <w:r w:rsidR="00644D65">
              <w:rPr>
                <w:rFonts w:ascii="Garamond" w:hAnsi="Garamond" w:cs="Arial"/>
                <w:sz w:val="22"/>
                <w:szCs w:val="22"/>
              </w:rPr>
              <w:t xml:space="preserve"> de Gobierno, para el desarrollo de su misión y la obtención de sus objetivos, así como para el desempeño de sus funciones y la prestación de los servicios a su cargo, requiere contar con un servicio integral de aseo y cafetería, para garantizar el buen estado de las instalaciones y un ambiente adecuado en sus dependencias, lo cual redunda en una imagen agradable de </w:t>
            </w:r>
            <w:smartTag w:uri="urn:schemas-microsoft-com:office:smarttags" w:element="PersonName">
              <w:smartTagPr>
                <w:attr w:name="ProductID" w:val="la Entidad"/>
              </w:smartTagPr>
              <w:r w:rsidR="00644D65">
                <w:rPr>
                  <w:rFonts w:ascii="Garamond" w:hAnsi="Garamond" w:cs="Arial"/>
                  <w:sz w:val="22"/>
                  <w:szCs w:val="22"/>
                </w:rPr>
                <w:t>la Entidad</w:t>
              </w:r>
            </w:smartTag>
            <w:r w:rsidR="00644D65">
              <w:rPr>
                <w:rFonts w:ascii="Garamond" w:hAnsi="Garamond" w:cs="Arial"/>
                <w:sz w:val="22"/>
                <w:szCs w:val="22"/>
              </w:rPr>
              <w:t>, teniendo espacios limpios de trabajo para los servidores públicos de la misma.</w:t>
            </w:r>
          </w:p>
          <w:p w14:paraId="6F5052E9" w14:textId="77777777" w:rsidR="00644D65" w:rsidRPr="00250A21" w:rsidRDefault="00644D65" w:rsidP="00644D65">
            <w:pPr>
              <w:jc w:val="both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7789A9D4" w14:textId="77777777" w:rsidR="00250A21" w:rsidRPr="00527229" w:rsidRDefault="00644D65" w:rsidP="00250A21">
            <w:pPr>
              <w:ind w:right="77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</w:pPr>
            <w:r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El ejercicio de las actividades que implican el contrato de aseo y cafetería, es considerado uno de los temas de suma importancia, puesto que en este se utilizan insumos 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como implementos de cafetería, </w:t>
            </w:r>
            <w:r w:rsidR="00250A21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los </w:t>
            </w:r>
            <w:r w:rsidR="00F7287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cuales generan</w:t>
            </w:r>
            <w:r w:rsidR="00250A21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F72875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impa</w:t>
            </w:r>
            <w:r w:rsidR="00F7287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ctos ambientales negativos</w:t>
            </w:r>
            <w:r w:rsidR="00250A21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, no solo por la generación de residuos 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sino</w:t>
            </w:r>
            <w:r w:rsidR="00250A21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también</w:t>
            </w:r>
            <w:r w:rsidR="00F7287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en la utilización de sustancias </w:t>
            </w:r>
            <w:r w:rsidR="00C62CA4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de carácter peligroso que deben cumplir con medidas de manejo y almacenamiento adecuado.</w:t>
            </w:r>
          </w:p>
          <w:p w14:paraId="77452D83" w14:textId="77777777" w:rsidR="0028352F" w:rsidRPr="00647193" w:rsidRDefault="00644D65" w:rsidP="00C62CA4">
            <w:pPr>
              <w:ind w:right="51"/>
              <w:jc w:val="both"/>
              <w:rPr>
                <w:rFonts w:ascii="Garamond" w:hAnsi="Garamond"/>
                <w:sz w:val="22"/>
                <w:szCs w:val="22"/>
              </w:rPr>
            </w:pPr>
            <w:r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Así mismo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 es importante que el pe</w:t>
            </w:r>
            <w:r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rsonal asignado 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conozca </w:t>
            </w:r>
            <w:r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el manejo de los residuos generados en las instalaciones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 así como diferentes prácticas ambientales que permitan trabaj</w:t>
            </w:r>
            <w:r w:rsidR="00C62CA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ar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en conjunto para mantener un buen desempeño ambiental.</w:t>
            </w:r>
            <w:r w:rsidR="00527229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</w:t>
            </w:r>
            <w:r w:rsidRPr="00250A21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28352F" w:rsidRPr="00647193" w14:paraId="1F11E161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331DF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8F5D24D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000CC0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8D0A7C1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1C8C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9D7538C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C05DB2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EAD8C40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AD128E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58A68C17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EA7C11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5F64F7F7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92820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1D3BC460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899C3E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3D6F1B96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E96627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C62CA4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D00A063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C15D4FA" w14:textId="77777777" w:rsidR="001E24EC" w:rsidRPr="00082FBE" w:rsidRDefault="00A2526E" w:rsidP="007F048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82FBE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082FBE"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14:paraId="5C983A95" w14:textId="0DF9A0DC" w:rsidR="00514016" w:rsidRPr="007F048C" w:rsidRDefault="00644D65" w:rsidP="007F048C">
            <w:pPr>
              <w:pStyle w:val="Prrafodelista"/>
              <w:numPr>
                <w:ilvl w:val="3"/>
                <w:numId w:val="12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F048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En relación con el suministro de elementos de aseo y cafetería, es necesario que se utilicen elementos o insumos biodegradables o de bajo impacto ambiental. (vasos de cartón parafinados y no de </w:t>
            </w:r>
            <w:proofErr w:type="spellStart"/>
            <w:r w:rsidRPr="007F048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icopor</w:t>
            </w:r>
            <w:proofErr w:type="spellEnd"/>
            <w:r w:rsidR="00C62CA4" w:rsidRPr="007F048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, </w:t>
            </w:r>
            <w:r w:rsidR="00215384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l</w:t>
            </w:r>
            <w:r w:rsidR="005C4852" w:rsidRPr="007F048C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os productos de papel, como servilletas, toallas de manos, entre otros deben ser fabricados con residuos agroindustriales, papel reciclado, o madera proveniente de fuentes forestales sostenibles</w:t>
            </w:r>
            <w:r w:rsidR="00C62CA4" w:rsidRPr="007F048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, no</w:t>
            </w:r>
            <w:r w:rsidR="005C4852" w:rsidRPr="007F048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 emplear</w:t>
            </w:r>
            <w:r w:rsidR="00C62CA4" w:rsidRPr="007F048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 revolvedores</w:t>
            </w:r>
            <w:r w:rsidR="005C0AF0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 plásticos</w:t>
            </w:r>
            <w:r w:rsidR="00C62CA4" w:rsidRPr="007F048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)</w:t>
            </w:r>
            <w:r w:rsidR="005C4852" w:rsidRPr="007F048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</w:p>
          <w:p w14:paraId="570C5612" w14:textId="77777777" w:rsidR="00644D65" w:rsidRPr="007F048C" w:rsidRDefault="00644D65" w:rsidP="007F048C">
            <w:pPr>
              <w:pStyle w:val="Prrafodelista"/>
              <w:numPr>
                <w:ilvl w:val="3"/>
                <w:numId w:val="12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</w:pPr>
            <w:r w:rsidRPr="007F048C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Utilizar productos de limpieza que sean biodegradables, entregando las fichas de los productos para constatar el porcentaje de </w:t>
            </w:r>
            <w:proofErr w:type="spellStart"/>
            <w:r w:rsidRPr="007F048C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biodegradabilidad</w:t>
            </w:r>
            <w:proofErr w:type="spellEnd"/>
            <w:r w:rsidRPr="007F048C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y la composición de los mismos.</w:t>
            </w:r>
          </w:p>
          <w:p w14:paraId="0F4ED89E" w14:textId="43B70191" w:rsidR="00644D65" w:rsidRPr="007F048C" w:rsidRDefault="00644D65" w:rsidP="007F048C">
            <w:pPr>
              <w:pStyle w:val="Prrafodelista"/>
              <w:numPr>
                <w:ilvl w:val="3"/>
                <w:numId w:val="12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2"/>
                <w:szCs w:val="22"/>
                <w:lang w:val="es-CO"/>
              </w:rPr>
            </w:pPr>
            <w:r w:rsidRPr="007F048C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La maquinaria y equipos destinados para actividades de limpieza deben contar con sistemas de ahorro de agua</w:t>
            </w:r>
            <w:r w:rsidR="005C0AF0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y energía.</w:t>
            </w:r>
          </w:p>
          <w:p w14:paraId="5ED8E456" w14:textId="77777777" w:rsidR="00644D65" w:rsidRPr="007F048C" w:rsidRDefault="00644D65" w:rsidP="007F048C">
            <w:pPr>
              <w:pStyle w:val="Prrafodelista"/>
              <w:numPr>
                <w:ilvl w:val="3"/>
                <w:numId w:val="12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Los electrodomésticos utilizados deberán contar con norma téc</w:t>
            </w:r>
            <w:r w:rsidR="00C50ED9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nica de bajo consumo energético.</w:t>
            </w:r>
          </w:p>
          <w:p w14:paraId="41BCA743" w14:textId="77777777" w:rsidR="00644D65" w:rsidRPr="007F048C" w:rsidRDefault="00644D65" w:rsidP="007F048C">
            <w:pPr>
              <w:pStyle w:val="Prrafodelista"/>
              <w:numPr>
                <w:ilvl w:val="3"/>
                <w:numId w:val="12"/>
              </w:numPr>
              <w:snapToGrid w:val="0"/>
              <w:spacing w:line="276" w:lineRule="auto"/>
              <w:ind w:right="115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</w:pPr>
            <w:r w:rsidRPr="007F048C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El contratista deberá manifestar mediante escrito cuales son los elementos de aseo a usar, así como la empresa que los distribuye, la cual debe estar certificada con concepto favorable por el INVIMA en la producción técnica para aseo y limpieza.  </w:t>
            </w:r>
          </w:p>
          <w:p w14:paraId="7D697E04" w14:textId="77777777" w:rsidR="00644D65" w:rsidRPr="007F048C" w:rsidRDefault="009101A3" w:rsidP="007F048C">
            <w:pPr>
              <w:pStyle w:val="Prrafodelista"/>
              <w:numPr>
                <w:ilvl w:val="3"/>
                <w:numId w:val="12"/>
              </w:numPr>
              <w:suppressAutoHyphens/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Presentar soporte de la </w:t>
            </w:r>
            <w:r w:rsidR="005C4852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capacitación</w:t>
            </w:r>
            <w:r w:rsidR="00644D65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 </w:t>
            </w:r>
            <w:r w:rsidR="008E4684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su personal</w:t>
            </w:r>
            <w:r w:rsidR="00644D65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en </w:t>
            </w:r>
            <w:r w:rsidR="005C4852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temas como: </w:t>
            </w:r>
            <w:r w:rsidR="00644D65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manejo, disposición</w:t>
            </w:r>
            <w:r w:rsidR="005C4852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 recuperación y almacenamiento</w:t>
            </w:r>
            <w:r w:rsidR="00644D65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de residuos </w:t>
            </w:r>
            <w:r w:rsidR="008E4684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sólidos</w:t>
            </w:r>
            <w:r w:rsidR="005C4852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(Convencionales y peligrosos)</w:t>
            </w:r>
            <w:r w:rsidR="008E4684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</w:t>
            </w:r>
            <w:r w:rsidR="00644D65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así como en la dosificación para la utilización de los</w:t>
            </w:r>
            <w:r w:rsidR="008E4684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elementos de aseo y cafetería y manejo de </w:t>
            </w:r>
            <w:r w:rsidR="00BA0008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sustancias</w:t>
            </w:r>
            <w:r w:rsidR="008E4684" w:rsidRPr="007F048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peligrosas. </w:t>
            </w:r>
          </w:p>
          <w:p w14:paraId="531466FF" w14:textId="77777777" w:rsidR="00082FBE" w:rsidRPr="00012BFF" w:rsidRDefault="005C4852" w:rsidP="007F048C">
            <w:pPr>
              <w:pStyle w:val="Prrafodelista"/>
              <w:numPr>
                <w:ilvl w:val="3"/>
                <w:numId w:val="12"/>
              </w:num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012BFF">
              <w:rPr>
                <w:rFonts w:ascii="Garamond" w:hAnsi="Garamond"/>
                <w:color w:val="000000" w:themeColor="text1"/>
                <w:sz w:val="22"/>
                <w:szCs w:val="22"/>
              </w:rPr>
              <w:t>Garantizar que dentro de los elementos de cafetería incluirá p</w:t>
            </w:r>
            <w:r w:rsidR="007571ED" w:rsidRPr="00012BFF">
              <w:rPr>
                <w:rFonts w:ascii="Garamond" w:hAnsi="Garamond"/>
                <w:color w:val="000000" w:themeColor="text1"/>
                <w:sz w:val="22"/>
                <w:szCs w:val="22"/>
              </w:rPr>
              <w:t>roducto</w:t>
            </w:r>
            <w:r w:rsidRPr="00012BFF">
              <w:rPr>
                <w:rFonts w:ascii="Garamond" w:hAnsi="Garamond"/>
                <w:color w:val="000000" w:themeColor="text1"/>
                <w:sz w:val="22"/>
                <w:szCs w:val="22"/>
              </w:rPr>
              <w:t>s</w:t>
            </w:r>
            <w:r w:rsidR="007571ED" w:rsidRPr="00012BF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orgánico</w:t>
            </w:r>
            <w:r w:rsidRPr="00012BFF">
              <w:rPr>
                <w:rFonts w:ascii="Garamond" w:hAnsi="Garamond"/>
                <w:color w:val="000000" w:themeColor="text1"/>
                <w:sz w:val="22"/>
                <w:szCs w:val="22"/>
              </w:rPr>
              <w:t>s</w:t>
            </w:r>
            <w:r w:rsidR="00012BFF" w:rsidRPr="00012BFF">
              <w:rPr>
                <w:rFonts w:ascii="Garamond" w:hAnsi="Garamond"/>
                <w:color w:val="000000" w:themeColor="text1"/>
                <w:sz w:val="22"/>
                <w:szCs w:val="22"/>
              </w:rPr>
              <w:t>,</w:t>
            </w:r>
            <w:r w:rsidR="00012BFF" w:rsidRPr="00012BFF">
              <w:rPr>
                <w:rFonts w:ascii="Garamond" w:hAnsi="Garamond" w:cs="Arial"/>
                <w:sz w:val="21"/>
                <w:szCs w:val="21"/>
              </w:rPr>
              <w:t xml:space="preserve"> que fomenten las agro redes y la creación de alternativas económicas en toda la ciudad haciendo hincapié en la zona rural, para dar cumplimiento al acuerdo 540 de 2013. </w:t>
            </w:r>
            <w:r w:rsidRPr="00012BF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Enviar fichas de los productos. </w:t>
            </w:r>
          </w:p>
          <w:p w14:paraId="50C0351A" w14:textId="77777777" w:rsidR="008A673E" w:rsidRPr="00066842" w:rsidRDefault="004F2E76" w:rsidP="007F048C">
            <w:pPr>
              <w:pStyle w:val="Prrafodelista"/>
              <w:numPr>
                <w:ilvl w:val="3"/>
                <w:numId w:val="12"/>
              </w:numPr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4F2E76">
              <w:rPr>
                <w:rFonts w:ascii="Garamond" w:hAnsi="Garamond"/>
                <w:color w:val="000000" w:themeColor="text1"/>
                <w:sz w:val="22"/>
                <w:szCs w:val="22"/>
              </w:rPr>
              <w:t>La dotación de</w:t>
            </w:r>
            <w:r w:rsidR="00B20816" w:rsidRPr="004F2E7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bolsas </w:t>
            </w:r>
            <w:r w:rsidRPr="004F2E76">
              <w:rPr>
                <w:rFonts w:ascii="Garamond" w:hAnsi="Garamond"/>
                <w:color w:val="000000" w:themeColor="text1"/>
                <w:sz w:val="22"/>
                <w:szCs w:val="22"/>
              </w:rPr>
              <w:t>debe ser ecológicas de colores, amarillo, azul y verde para puntos ecológicos y contenedores</w:t>
            </w:r>
            <w:r w:rsidR="0006684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de las zonas comunes</w:t>
            </w:r>
            <w:r w:rsidRPr="004F2E7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para verificar los componentes de la bolsa presentar fichas de los productos. </w:t>
            </w:r>
          </w:p>
          <w:p w14:paraId="78C218EF" w14:textId="77777777" w:rsidR="00066842" w:rsidRPr="007F048C" w:rsidRDefault="00066842" w:rsidP="007F048C">
            <w:pPr>
              <w:pStyle w:val="Prrafodelista"/>
              <w:numPr>
                <w:ilvl w:val="3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F048C"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14:paraId="494377A5" w14:textId="77777777" w:rsidR="00066842" w:rsidRPr="007F048C" w:rsidRDefault="00066842" w:rsidP="007F048C">
            <w:pPr>
              <w:pStyle w:val="Prrafodelista"/>
              <w:numPr>
                <w:ilvl w:val="3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F048C"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14:paraId="3C51C14B" w14:textId="77777777" w:rsidR="00066842" w:rsidRPr="004F2E76" w:rsidRDefault="00066842" w:rsidP="007F048C">
            <w:pPr>
              <w:pStyle w:val="Prrafodelista"/>
              <w:numPr>
                <w:ilvl w:val="3"/>
                <w:numId w:val="12"/>
              </w:numPr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  <w:p w14:paraId="2771379C" w14:textId="77777777" w:rsidR="004F2E76" w:rsidRPr="004F2E76" w:rsidRDefault="004F2E76" w:rsidP="004F2E7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14:paraId="57FFE139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822102" w14:textId="2361504A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120D77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1D392990" w14:textId="77777777" w:rsidR="00C15CD7" w:rsidRPr="00647193" w:rsidRDefault="00C15CD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4FC3901" w14:textId="77777777" w:rsidR="00C50ED9" w:rsidRDefault="00C50ED9" w:rsidP="007571ED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Garantizar que los envases de los productos de aseo que contenían sustancias que puedan ser consideradas como </w:t>
            </w:r>
            <w:r w:rsidR="00066842">
              <w:rPr>
                <w:rFonts w:ascii="Garamond" w:hAnsi="Garamond" w:cs="Arial"/>
                <w:sz w:val="22"/>
                <w:szCs w:val="22"/>
                <w:lang w:val="es-CO"/>
              </w:rPr>
              <w:t>peligrosas deben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ser dispuestos por el contratista mediante un programa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val="es-CO"/>
              </w:rPr>
              <w:lastRenderedPageBreak/>
              <w:t>posconsumo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y entregar el certificado o</w:t>
            </w:r>
            <w:r w:rsidR="00066842">
              <w:rPr>
                <w:rFonts w:ascii="Garamond" w:hAnsi="Garamond" w:cs="Arial"/>
                <w:sz w:val="22"/>
                <w:szCs w:val="22"/>
                <w:lang w:val="es-CO"/>
              </w:rPr>
              <w:t>torgado por el Gestor Ambiental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; en caso que la empresa tenga la posibilidad de reutilizar los envases para empacar los mismos productos que contenían deberá informar cada vez que realice el envasado de productos. </w:t>
            </w:r>
            <w:r>
              <w:rPr>
                <w:rFonts w:ascii="Garamond" w:hAnsi="Garamond" w:cs="Arial"/>
                <w:sz w:val="22"/>
                <w:szCs w:val="22"/>
              </w:rPr>
              <w:t>(ej. empaques de desinfectantes, blanqueadores, plaguicidas).</w:t>
            </w:r>
          </w:p>
          <w:p w14:paraId="4B239DF9" w14:textId="6751F3FB" w:rsidR="00C50ED9" w:rsidRDefault="00066842" w:rsidP="007571ED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Garantizar la</w:t>
            </w:r>
            <w:r w:rsidR="00C50ED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realización espec</w:t>
            </w:r>
            <w:r w:rsidR="00DF2D4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í</w:t>
            </w:r>
            <w:r w:rsidR="00C50ED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fica de los exámenes de frotis de garganta y uñas, además del curso de manipulación de alimentos para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garantizar la</w:t>
            </w:r>
            <w:r w:rsidR="00C50ED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inocuidad de los alimentos en su manejo. </w:t>
            </w:r>
          </w:p>
          <w:p w14:paraId="307045A8" w14:textId="4E09E0DD" w:rsidR="00C50ED9" w:rsidRDefault="00C50ED9" w:rsidP="007571ED">
            <w:pPr>
              <w:numPr>
                <w:ilvl w:val="0"/>
                <w:numId w:val="11"/>
              </w:numPr>
              <w:suppressAutoHyphens/>
              <w:spacing w:line="276" w:lineRule="auto"/>
              <w:ind w:right="46"/>
              <w:jc w:val="both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 xml:space="preserve">Responder por la recolección, clasificación y disposición final de los desechos, garantizando el cumplimiento estricto de las normas ambientales de </w:t>
            </w:r>
            <w:proofErr w:type="spellStart"/>
            <w:r>
              <w:rPr>
                <w:rFonts w:ascii="Garamond" w:hAnsi="Garamond" w:cs="Arial"/>
                <w:sz w:val="21"/>
                <w:szCs w:val="21"/>
              </w:rPr>
              <w:t>Minsalud</w:t>
            </w:r>
            <w:proofErr w:type="spellEnd"/>
            <w:r>
              <w:rPr>
                <w:rFonts w:ascii="Garamond" w:hAnsi="Garamond" w:cs="Arial"/>
                <w:sz w:val="21"/>
                <w:szCs w:val="21"/>
              </w:rPr>
              <w:t>, Secretar</w:t>
            </w:r>
            <w:r w:rsidR="00DF2D45">
              <w:rPr>
                <w:rFonts w:ascii="Garamond" w:hAnsi="Garamond" w:cs="Arial"/>
                <w:sz w:val="21"/>
                <w:szCs w:val="21"/>
              </w:rPr>
              <w:t>í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a Distrital de Salud, </w:t>
            </w:r>
            <w:r>
              <w:rPr>
                <w:rFonts w:ascii="Garamond" w:hAnsi="Garamond" w:cs="Arial"/>
                <w:color w:val="000000" w:themeColor="text1"/>
                <w:sz w:val="21"/>
                <w:szCs w:val="21"/>
              </w:rPr>
              <w:t xml:space="preserve">Secretaría Distrital de </w:t>
            </w:r>
            <w:r w:rsidR="00A713F4">
              <w:rPr>
                <w:rFonts w:ascii="Garamond" w:hAnsi="Garamond" w:cs="Arial"/>
                <w:color w:val="000000" w:themeColor="text1"/>
                <w:sz w:val="21"/>
                <w:szCs w:val="21"/>
              </w:rPr>
              <w:t>Ambiente y</w:t>
            </w:r>
            <w:r>
              <w:rPr>
                <w:rFonts w:ascii="Garamond" w:hAnsi="Garamond" w:cs="Arial"/>
                <w:color w:val="000000" w:themeColor="text1"/>
                <w:sz w:val="21"/>
                <w:szCs w:val="21"/>
              </w:rPr>
              <w:t xml:space="preserve"> demás autoridades sanitarias y/o ambientales. Recoger las basuras y desperdicios utilizando los recipientes y las bolsas de basura asignadas según cada tipo de residuo desecho y d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epositarlas en el sitio destinado por la Entidad para tal fin. Lo anterior, de acuerdo a lo establecido por la entidad en el Plan Institucional de Gestión Ambiental (PIGA), observando lo preceptuado en </w:t>
            </w:r>
            <w:r w:rsidR="00A713F4">
              <w:rPr>
                <w:rFonts w:ascii="Garamond" w:hAnsi="Garamond" w:cs="Arial"/>
                <w:sz w:val="21"/>
                <w:szCs w:val="21"/>
              </w:rPr>
              <w:t>el Decreto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 reglamentario No. 400 de 2004 – “Aprovechamiento eficiente de residuos sólidos”. </w:t>
            </w:r>
          </w:p>
          <w:p w14:paraId="5E2CFC98" w14:textId="77777777" w:rsidR="00772F54" w:rsidRDefault="00772F54" w:rsidP="007571ED">
            <w:pPr>
              <w:numPr>
                <w:ilvl w:val="0"/>
                <w:numId w:val="11"/>
              </w:numPr>
              <w:suppressAutoHyphens/>
              <w:spacing w:line="276" w:lineRule="auto"/>
              <w:ind w:right="46"/>
              <w:jc w:val="both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 xml:space="preserve">Dar cumplimiento a las acciones establecidas para la implementación del Sistema de Gestión Ambiental – SGA y estándares de gestión, con especial énfasis en los programas de gestión para el ahorro y uso eficiente del agua, de energía, gestión integral de residuos convencionales y peligrosos, consumo sostenible, extensión de buenas prácticas </w:t>
            </w:r>
            <w:r w:rsidR="00346E62">
              <w:rPr>
                <w:rFonts w:ascii="Garamond" w:hAnsi="Garamond" w:cs="Arial"/>
                <w:sz w:val="21"/>
                <w:szCs w:val="21"/>
              </w:rPr>
              <w:t>ambientales y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 las demás disposiciones que se deriven de ellas.</w:t>
            </w:r>
          </w:p>
          <w:p w14:paraId="7EE346C1" w14:textId="26EF7816" w:rsidR="007571ED" w:rsidRPr="005C0AF0" w:rsidRDefault="00A713F4" w:rsidP="007571ED">
            <w:pPr>
              <w:pStyle w:val="Prrafodelista"/>
              <w:numPr>
                <w:ilvl w:val="0"/>
                <w:numId w:val="11"/>
              </w:numPr>
              <w:suppressAutoHyphens/>
              <w:spacing w:line="276" w:lineRule="auto"/>
              <w:ind w:right="46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Atender las</w:t>
            </w:r>
            <w:r w:rsidR="007571ED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inspecciones ambientales realizadas por la SDG, permitiendo el recorrido por las instalaciones, realizar entrevistas al personal y obtener registro documental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y fotográfico</w:t>
            </w:r>
            <w:r w:rsidR="007571ED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14:paraId="4BDEB849" w14:textId="408A46EE" w:rsidR="005C0AF0" w:rsidRDefault="005C0AF0" w:rsidP="005C0AF0">
            <w:pPr>
              <w:pStyle w:val="Prrafodelista"/>
              <w:numPr>
                <w:ilvl w:val="0"/>
                <w:numId w:val="11"/>
              </w:numPr>
              <w:suppressAutoHyphens/>
              <w:spacing w:line="276" w:lineRule="auto"/>
              <w:ind w:right="46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</w:t>
            </w:r>
            <w:r w:rsidRPr="005C0AF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l contratista se compromete a entregar los productos en empaques que sean potencialmente reciclables y amigables con el ambientalmente.</w:t>
            </w:r>
          </w:p>
          <w:p w14:paraId="701E5DC2" w14:textId="77777777" w:rsidR="00772F54" w:rsidRPr="00647193" w:rsidRDefault="00772F54" w:rsidP="00A713F4">
            <w:pPr>
              <w:pStyle w:val="Prrafodelista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E702A64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0016FA46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0C8C0EE6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74243B42" w14:textId="77777777"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EEBE9" w14:textId="77777777" w:rsidR="004B4E84" w:rsidRDefault="004B4E84" w:rsidP="00661565">
      <w:r>
        <w:separator/>
      </w:r>
    </w:p>
  </w:endnote>
  <w:endnote w:type="continuationSeparator" w:id="0">
    <w:p w14:paraId="42C3F762" w14:textId="77777777" w:rsidR="004B4E84" w:rsidRDefault="004B4E84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1CB0" w14:textId="77777777" w:rsidR="005C0AF0" w:rsidRDefault="005C0A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5506" w14:textId="77777777" w:rsidR="005C0AF0" w:rsidRDefault="005C0A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E01F" w14:textId="77777777" w:rsidR="005C0AF0" w:rsidRDefault="005C0A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EB171" w14:textId="77777777" w:rsidR="004B4E84" w:rsidRDefault="004B4E84" w:rsidP="00661565">
      <w:r>
        <w:separator/>
      </w:r>
    </w:p>
  </w:footnote>
  <w:footnote w:type="continuationSeparator" w:id="0">
    <w:p w14:paraId="3AE1F179" w14:textId="77777777" w:rsidR="004B4E84" w:rsidRDefault="004B4E84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DCFB" w14:textId="77777777" w:rsidR="005C0AF0" w:rsidRDefault="005C0A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8A47C" w14:textId="6C9CCF68" w:rsidR="00661565" w:rsidRDefault="005C0AF0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77C17DC" wp14:editId="45E13AE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EAC49B0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customXmlDelRangeStart w:id="0" w:author="Claudia Viviana Villalobos Fagua" w:date="2017-05-24T15:28:00Z"/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customXmlDelRangeEnd w:id="0"/>
                              <w:p w14:paraId="02B852C8" w14:textId="43871ACB" w:rsidR="00661565" w:rsidRDefault="00AB0D01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6 V 2.0 </w:t>
                                </w:r>
                                <w:r w:rsidRPr="00226958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Vigencia: 02 de junio de 2017</w:t>
                                </w:r>
                              </w:p>
                              <w:customXmlDelRangeStart w:id="1" w:author="Claudia Viviana Villalobos Fagua" w:date="2017-05-24T15:28:00Z"/>
                            </w:sdtContent>
                          </w:sdt>
                          <w:customXmlDelRangeEnd w:id="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C17DC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1EAC49B0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customXmlDelRangeStart w:id="2" w:author="Claudia Viviana Villalobos Fagua" w:date="2017-05-24T15:28:00Z"/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customXmlDelRangeEnd w:id="2"/>
                        <w:p w14:paraId="02B852C8" w14:textId="43871ACB" w:rsidR="00661565" w:rsidRDefault="00AB0D01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6 V 2.0 </w:t>
                          </w:r>
                          <w:r w:rsidRPr="00226958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Vigencia: 02 de junio de 2017</w:t>
                          </w:r>
                        </w:p>
                        <w:customXmlDelRangeStart w:id="3" w:author="Claudia Viviana Villalobos Fagua" w:date="2017-05-24T15:28:00Z"/>
                      </w:sdtContent>
                    </w:sdt>
                    <w:customXmlDelRangeEnd w:id="3"/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1292" w14:textId="77777777" w:rsidR="005C0AF0" w:rsidRDefault="005C0A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362837"/>
    <w:multiLevelType w:val="hybridMultilevel"/>
    <w:tmpl w:val="D222EFA4"/>
    <w:lvl w:ilvl="0" w:tplc="F56029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D676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 Viviana Villalobos Fagua">
    <w15:presenceInfo w15:providerId="AD" w15:userId="S-1-5-21-1000643241-4119342020-2923693236-16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12BFF"/>
    <w:rsid w:val="00066842"/>
    <w:rsid w:val="00074E18"/>
    <w:rsid w:val="00082FBE"/>
    <w:rsid w:val="00087059"/>
    <w:rsid w:val="00111F1F"/>
    <w:rsid w:val="00120D77"/>
    <w:rsid w:val="001576F9"/>
    <w:rsid w:val="001852A0"/>
    <w:rsid w:val="001E24EC"/>
    <w:rsid w:val="001E4CB9"/>
    <w:rsid w:val="001F1AD4"/>
    <w:rsid w:val="00205E49"/>
    <w:rsid w:val="002124F9"/>
    <w:rsid w:val="00215384"/>
    <w:rsid w:val="00234144"/>
    <w:rsid w:val="00250A21"/>
    <w:rsid w:val="0028352F"/>
    <w:rsid w:val="00286EEE"/>
    <w:rsid w:val="002C6463"/>
    <w:rsid w:val="00346E62"/>
    <w:rsid w:val="00382BD9"/>
    <w:rsid w:val="00393B14"/>
    <w:rsid w:val="00423D1A"/>
    <w:rsid w:val="00430F33"/>
    <w:rsid w:val="00446869"/>
    <w:rsid w:val="004538BB"/>
    <w:rsid w:val="004B4E84"/>
    <w:rsid w:val="004C501A"/>
    <w:rsid w:val="004D5FE3"/>
    <w:rsid w:val="004F2E76"/>
    <w:rsid w:val="00507B0A"/>
    <w:rsid w:val="00514016"/>
    <w:rsid w:val="00515420"/>
    <w:rsid w:val="00527229"/>
    <w:rsid w:val="00541592"/>
    <w:rsid w:val="00547436"/>
    <w:rsid w:val="00552B6A"/>
    <w:rsid w:val="005752B0"/>
    <w:rsid w:val="00582630"/>
    <w:rsid w:val="00583066"/>
    <w:rsid w:val="00596DB8"/>
    <w:rsid w:val="005B108F"/>
    <w:rsid w:val="005C0AF0"/>
    <w:rsid w:val="005C4852"/>
    <w:rsid w:val="005F57A6"/>
    <w:rsid w:val="006028F9"/>
    <w:rsid w:val="00615759"/>
    <w:rsid w:val="00644D65"/>
    <w:rsid w:val="00647193"/>
    <w:rsid w:val="00661565"/>
    <w:rsid w:val="00664130"/>
    <w:rsid w:val="007341D6"/>
    <w:rsid w:val="007525E1"/>
    <w:rsid w:val="00753FA2"/>
    <w:rsid w:val="007571ED"/>
    <w:rsid w:val="00761C54"/>
    <w:rsid w:val="00772F54"/>
    <w:rsid w:val="007E084B"/>
    <w:rsid w:val="007E2978"/>
    <w:rsid w:val="007E72C7"/>
    <w:rsid w:val="007F048C"/>
    <w:rsid w:val="00806F80"/>
    <w:rsid w:val="00831BC6"/>
    <w:rsid w:val="00866D7A"/>
    <w:rsid w:val="0088468E"/>
    <w:rsid w:val="008A673E"/>
    <w:rsid w:val="008B1396"/>
    <w:rsid w:val="008E4684"/>
    <w:rsid w:val="008F7F80"/>
    <w:rsid w:val="00903279"/>
    <w:rsid w:val="00907525"/>
    <w:rsid w:val="009101A3"/>
    <w:rsid w:val="0097335C"/>
    <w:rsid w:val="009952AA"/>
    <w:rsid w:val="009B517F"/>
    <w:rsid w:val="009F34FA"/>
    <w:rsid w:val="00A0087D"/>
    <w:rsid w:val="00A2526E"/>
    <w:rsid w:val="00A46912"/>
    <w:rsid w:val="00A713F4"/>
    <w:rsid w:val="00A839A1"/>
    <w:rsid w:val="00AB0D01"/>
    <w:rsid w:val="00AB30A3"/>
    <w:rsid w:val="00AC7928"/>
    <w:rsid w:val="00AE4EF9"/>
    <w:rsid w:val="00AE567F"/>
    <w:rsid w:val="00AF4D74"/>
    <w:rsid w:val="00B14969"/>
    <w:rsid w:val="00B20816"/>
    <w:rsid w:val="00B50CC3"/>
    <w:rsid w:val="00B62885"/>
    <w:rsid w:val="00BA0008"/>
    <w:rsid w:val="00BC4657"/>
    <w:rsid w:val="00C12EF6"/>
    <w:rsid w:val="00C15CD7"/>
    <w:rsid w:val="00C47DBB"/>
    <w:rsid w:val="00C50ED9"/>
    <w:rsid w:val="00C533DE"/>
    <w:rsid w:val="00C62CA4"/>
    <w:rsid w:val="00CC0BAD"/>
    <w:rsid w:val="00D20407"/>
    <w:rsid w:val="00D5562F"/>
    <w:rsid w:val="00DE46C3"/>
    <w:rsid w:val="00DF2D45"/>
    <w:rsid w:val="00E80D23"/>
    <w:rsid w:val="00E9717F"/>
    <w:rsid w:val="00ED7969"/>
    <w:rsid w:val="00EF4B42"/>
    <w:rsid w:val="00F3040B"/>
    <w:rsid w:val="00F43943"/>
    <w:rsid w:val="00F61352"/>
    <w:rsid w:val="00F6667B"/>
    <w:rsid w:val="00F72875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0D0B35"/>
  <w15:docId w15:val="{D80FA389-3003-4EDB-932B-359C4E2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E08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84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7E0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S"/>
    </w:rPr>
  </w:style>
  <w:style w:type="paragraph" w:styleId="Revisin">
    <w:name w:val="Revision"/>
    <w:hidden/>
    <w:uiPriority w:val="99"/>
    <w:semiHidden/>
    <w:rsid w:val="007E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6723D"/>
    <w:rsid w:val="00460A99"/>
    <w:rsid w:val="0052101F"/>
    <w:rsid w:val="005C1413"/>
    <w:rsid w:val="00775C5B"/>
    <w:rsid w:val="00806F6A"/>
    <w:rsid w:val="008D2656"/>
    <w:rsid w:val="009F465F"/>
    <w:rsid w:val="00A57092"/>
    <w:rsid w:val="00AB11A3"/>
    <w:rsid w:val="00D009E6"/>
    <w:rsid w:val="00D879A3"/>
    <w:rsid w:val="00DC7F34"/>
    <w:rsid w:val="00E74AEF"/>
    <w:rsid w:val="00E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6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creator>Claudia.Villalobos</dc:creator>
  <cp:lastModifiedBy>Claudia Viviana Villalobos Fagua</cp:lastModifiedBy>
  <cp:revision>3</cp:revision>
  <dcterms:created xsi:type="dcterms:W3CDTF">2017-05-24T18:47:00Z</dcterms:created>
  <dcterms:modified xsi:type="dcterms:W3CDTF">2017-05-24T20:28:00Z</dcterms:modified>
</cp:coreProperties>
</file>